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1F" w:rsidRPr="00190265" w:rsidRDefault="003A291F" w:rsidP="003A291F">
      <w:pPr>
        <w:spacing w:before="60" w:after="0" w:line="240" w:lineRule="exact"/>
        <w:ind w:right="-181"/>
        <w:rPr>
          <w:b/>
          <w:bCs/>
          <w:spacing w:val="2"/>
          <w:sz w:val="21"/>
          <w:szCs w:val="21"/>
          <w:u w:val="single"/>
          <w:rtl/>
        </w:rPr>
      </w:pPr>
      <w:r w:rsidRPr="00190265">
        <w:rPr>
          <w:b/>
          <w:bCs/>
          <w:spacing w:val="2"/>
          <w:sz w:val="21"/>
          <w:szCs w:val="21"/>
          <w:u w:val="single"/>
          <w:rtl/>
        </w:rPr>
        <w:t xml:space="preserve">הכנסת אורחים </w:t>
      </w:r>
    </w:p>
    <w:p w:rsidR="003A291F" w:rsidRPr="00190265" w:rsidRDefault="003A291F" w:rsidP="003A291F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באיזו ברכה מיוחדת התברכו אברהם אבינו והורי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הבעש"ט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בעקבות הכנסת אורחים?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זכו אריכות ימים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זכו לילדים.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זכו לראות מלאכים.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3A291F" w:rsidRPr="00190265" w:rsidRDefault="003A291F" w:rsidP="003A291F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מהי 'קופה' ומהו 'תמחוי'?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קופה - לפרנסת העניים המקומיים, תמחוי - לעניים אורחים.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קופה למתן הוצאות לשבוע שלם, תמחוי להוצאות יומיות.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קופה מספקת לינה ותמחוי מספק מזון.</w:t>
      </w:r>
      <w:r w:rsidRPr="00190265">
        <w:rPr>
          <w:spacing w:val="2"/>
          <w:sz w:val="21"/>
          <w:szCs w:val="21"/>
          <w:rtl/>
        </w:rPr>
        <w:br/>
        <w:t>ד. תשובות א ו-ב נכונות.</w:t>
      </w:r>
    </w:p>
    <w:p w:rsidR="003A291F" w:rsidRPr="00190265" w:rsidRDefault="003A291F" w:rsidP="003A291F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יכולים בני העיר לכפות השתתפות בהוצאות הקופה והתמחוי גם על מי שלא מעוניין להשתתף?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יכולים עד 'שְווה-פרוטה'.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לדעת </w:t>
      </w:r>
      <w:proofErr w:type="spellStart"/>
      <w:r w:rsidRPr="00190265">
        <w:rPr>
          <w:spacing w:val="2"/>
          <w:sz w:val="21"/>
          <w:szCs w:val="21"/>
          <w:rtl/>
        </w:rPr>
        <w:t>הש"ך</w:t>
      </w:r>
      <w:proofErr w:type="spellEnd"/>
      <w:r w:rsidRPr="00190265">
        <w:rPr>
          <w:spacing w:val="2"/>
          <w:sz w:val="21"/>
          <w:szCs w:val="21"/>
          <w:rtl/>
        </w:rPr>
        <w:t xml:space="preserve"> יכולים ולדעת </w:t>
      </w:r>
      <w:proofErr w:type="spellStart"/>
      <w:r w:rsidRPr="00190265">
        <w:rPr>
          <w:spacing w:val="2"/>
          <w:sz w:val="21"/>
          <w:szCs w:val="21"/>
          <w:rtl/>
        </w:rPr>
        <w:t>אה"ח</w:t>
      </w:r>
      <w:proofErr w:type="spellEnd"/>
      <w:r w:rsidRPr="00190265">
        <w:rPr>
          <w:spacing w:val="2"/>
          <w:sz w:val="21"/>
          <w:szCs w:val="21"/>
          <w:rtl/>
        </w:rPr>
        <w:t xml:space="preserve"> לא יכולים.</w:t>
      </w:r>
      <w:r w:rsidRPr="00190265">
        <w:rPr>
          <w:spacing w:val="2"/>
          <w:sz w:val="21"/>
          <w:szCs w:val="21"/>
          <w:rtl/>
        </w:rPr>
        <w:br/>
        <w:t>ג.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לא.</w:t>
      </w:r>
    </w:p>
    <w:p w:rsidR="003A291F" w:rsidRPr="00190265" w:rsidRDefault="003A291F" w:rsidP="003A291F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  <w:rtl/>
        </w:rPr>
      </w:pPr>
      <w:r w:rsidRPr="00190265">
        <w:rPr>
          <w:b/>
          <w:bCs/>
          <w:spacing w:val="2"/>
          <w:sz w:val="21"/>
          <w:szCs w:val="21"/>
          <w:rtl/>
        </w:rPr>
        <w:t>כיצד מסתיימת מצוות הכנסת אורחים?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לכבד את האורח בזימון.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להחליף כתובות אימייל (ואם הוא משתמש ב-</w:t>
      </w:r>
      <w:proofErr w:type="spellStart"/>
      <w:r w:rsidRPr="00190265">
        <w:rPr>
          <w:spacing w:val="2"/>
          <w:sz w:val="21"/>
          <w:szCs w:val="21"/>
        </w:rPr>
        <w:t>walla</w:t>
      </w:r>
      <w:proofErr w:type="spellEnd"/>
      <w:r w:rsidRPr="00190265">
        <w:rPr>
          <w:spacing w:val="2"/>
          <w:sz w:val="21"/>
          <w:szCs w:val="21"/>
          <w:rtl/>
        </w:rPr>
        <w:t xml:space="preserve"> צריך להסביר לו את חומרת הדבר).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ליווי האורח לפחות 4 אמות.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נפנוף לשלום וחיוך מעומק הלב. </w:t>
      </w:r>
    </w:p>
    <w:p w:rsidR="003A291F" w:rsidRPr="00190265" w:rsidRDefault="003A291F" w:rsidP="003A291F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 המשמעות ההלכתית של נסיעה במהירות הגבוהה מהמהירות המותרת?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הסתכנות בקנס - חסה תורה על ממונם של ישראל.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בל תשחית - צריכת הדלק מוגברת.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איסור דאורייתא.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איסור דרבנן.</w:t>
      </w:r>
    </w:p>
    <w:p w:rsidR="003A291F" w:rsidRPr="00190265" w:rsidRDefault="003A291F" w:rsidP="003A291F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מה לומדים מן הפסוק: "ועשית מעקה לגגך ולא תשים דמים בביתך"? </w:t>
      </w:r>
      <w:r w:rsidRPr="00190265">
        <w:rPr>
          <w:b/>
          <w:bCs/>
          <w:spacing w:val="2"/>
          <w:sz w:val="21"/>
          <w:szCs w:val="21"/>
          <w:u w:val="single"/>
          <w:rtl/>
        </w:rPr>
        <w:t>סמני שתי תשובות.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יש מצוות עשה לעשות אמצעי בטיחות (לדוג': מעקה).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יש איסור להתעלם מתופעות מסכנות.</w:t>
      </w:r>
      <w:r w:rsidRPr="00190265">
        <w:rPr>
          <w:spacing w:val="2"/>
          <w:sz w:val="21"/>
          <w:szCs w:val="21"/>
          <w:rtl/>
        </w:rPr>
        <w:br/>
        <w:t>ג. מדרגות פטורות ממעקה (רק גג).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רק גג פרטי חייב במעקה, אבל גג של מוסד ציבורי (</w:t>
      </w:r>
      <w:proofErr w:type="spellStart"/>
      <w:r w:rsidRPr="00190265">
        <w:rPr>
          <w:spacing w:val="2"/>
          <w:sz w:val="21"/>
          <w:szCs w:val="21"/>
          <w:rtl/>
        </w:rPr>
        <w:t>ביכנ"ס</w:t>
      </w:r>
      <w:proofErr w:type="spellEnd"/>
      <w:r w:rsidRPr="00190265">
        <w:rPr>
          <w:spacing w:val="2"/>
          <w:sz w:val="21"/>
          <w:szCs w:val="21"/>
          <w:rtl/>
        </w:rPr>
        <w:t xml:space="preserve"> / </w:t>
      </w:r>
      <w:proofErr w:type="spellStart"/>
      <w:r w:rsidRPr="00190265">
        <w:rPr>
          <w:spacing w:val="2"/>
          <w:sz w:val="21"/>
          <w:szCs w:val="21"/>
          <w:rtl/>
        </w:rPr>
        <w:t>אולפנא</w:t>
      </w:r>
      <w:proofErr w:type="spellEnd"/>
      <w:r w:rsidRPr="00190265">
        <w:rPr>
          <w:spacing w:val="2"/>
          <w:sz w:val="21"/>
          <w:szCs w:val="21"/>
          <w:rtl/>
        </w:rPr>
        <w:t>) פטור ממעקה.</w:t>
      </w:r>
    </w:p>
    <w:p w:rsidR="003A291F" w:rsidRPr="00190265" w:rsidRDefault="003A291F" w:rsidP="003A291F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איזה איסור נוסף מבצע הנוהג ברכב צבאי שלא כחוק?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בל תשחית.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חילול ה'.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ביטול מצוות ה': "ובחרת בחיים".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גזל.</w:t>
      </w:r>
    </w:p>
    <w:p w:rsidR="003A291F" w:rsidRPr="00190265" w:rsidRDefault="003A291F" w:rsidP="003A291F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יש מצווה לומר תוכחה גם כשנראה שהיא לא תועיל?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על נהיגה מהירה בתוך היישוב צריך להעיר גם אם נראה שלא יועיל, ועל נהיגה בכביש בינעירוני - רק אם נראה שיועיל.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 זה כנראה לא יועיל.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3A291F" w:rsidRPr="00190265" w:rsidRDefault="003A291F" w:rsidP="003A291F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צריך אדם לנסות להציל את חברו אף אם המציל עצמו יכנס לספק סכנה?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לדעת </w:t>
      </w:r>
      <w:proofErr w:type="spellStart"/>
      <w:r w:rsidRPr="00190265">
        <w:rPr>
          <w:spacing w:val="2"/>
          <w:sz w:val="21"/>
          <w:szCs w:val="21"/>
          <w:rtl/>
        </w:rPr>
        <w:t>השו"ע</w:t>
      </w:r>
      <w:proofErr w:type="spellEnd"/>
      <w:r w:rsidRPr="00190265">
        <w:rPr>
          <w:spacing w:val="2"/>
          <w:sz w:val="21"/>
          <w:szCs w:val="21"/>
          <w:rtl/>
        </w:rPr>
        <w:t xml:space="preserve"> כן, ולדעת </w:t>
      </w:r>
      <w:proofErr w:type="spellStart"/>
      <w:r w:rsidRPr="00190265">
        <w:rPr>
          <w:spacing w:val="2"/>
          <w:sz w:val="21"/>
          <w:szCs w:val="21"/>
          <w:rtl/>
        </w:rPr>
        <w:t>הרדב"ז</w:t>
      </w:r>
      <w:proofErr w:type="spellEnd"/>
      <w:r w:rsidRPr="00190265">
        <w:rPr>
          <w:spacing w:val="2"/>
          <w:sz w:val="21"/>
          <w:szCs w:val="21"/>
          <w:rtl/>
        </w:rPr>
        <w:t xml:space="preserve"> ועוד פוסקים אם הסיכויים שהמציל יפגע גבוהים - לא יכניס עצמו לסכנה.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 פיקוח נפש המציל דוחה את מצוות הצלת החבר.</w:t>
      </w:r>
      <w:r w:rsidRPr="00190265">
        <w:rPr>
          <w:spacing w:val="2"/>
          <w:sz w:val="21"/>
          <w:szCs w:val="21"/>
          <w:rtl/>
        </w:rPr>
        <w:br/>
        <w:t>ג. כן. "וחי אחיך עמך".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לדעת </w:t>
      </w:r>
      <w:proofErr w:type="spellStart"/>
      <w:r w:rsidRPr="00190265">
        <w:rPr>
          <w:spacing w:val="2"/>
          <w:sz w:val="21"/>
          <w:szCs w:val="21"/>
          <w:rtl/>
        </w:rPr>
        <w:t>השו"ע</w:t>
      </w:r>
      <w:proofErr w:type="spellEnd"/>
      <w:r w:rsidRPr="00190265">
        <w:rPr>
          <w:spacing w:val="2"/>
          <w:sz w:val="21"/>
          <w:szCs w:val="21"/>
          <w:rtl/>
        </w:rPr>
        <w:t xml:space="preserve"> זה איסור דרבנן ולדעת </w:t>
      </w:r>
      <w:proofErr w:type="spellStart"/>
      <w:r w:rsidRPr="00190265">
        <w:rPr>
          <w:spacing w:val="2"/>
          <w:sz w:val="21"/>
          <w:szCs w:val="21"/>
          <w:rtl/>
        </w:rPr>
        <w:t>הרדב"ז</w:t>
      </w:r>
      <w:proofErr w:type="spellEnd"/>
      <w:r w:rsidRPr="00190265">
        <w:rPr>
          <w:spacing w:val="2"/>
          <w:sz w:val="21"/>
          <w:szCs w:val="21"/>
          <w:rtl/>
        </w:rPr>
        <w:t xml:space="preserve"> זה איסור דאורייתא.</w:t>
      </w:r>
    </w:p>
    <w:p w:rsidR="003A291F" w:rsidRPr="00190265" w:rsidRDefault="003A291F" w:rsidP="003A291F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האם חרטה וחזרה בתשובה יועילו לכהן שהרג אדם בשוגג, כדי להתיר לכהן לשאת כפיו (ברכת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כהנים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>)?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 שערי תשובה לא ננעלו.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 אין עצה ואין תבונה נגד ה'.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לדעת </w:t>
      </w:r>
      <w:proofErr w:type="spellStart"/>
      <w:r w:rsidRPr="00190265">
        <w:rPr>
          <w:spacing w:val="2"/>
          <w:sz w:val="21"/>
          <w:szCs w:val="21"/>
          <w:rtl/>
        </w:rPr>
        <w:t>השו"ע</w:t>
      </w:r>
      <w:proofErr w:type="spellEnd"/>
      <w:r w:rsidRPr="00190265">
        <w:rPr>
          <w:spacing w:val="2"/>
          <w:sz w:val="21"/>
          <w:szCs w:val="21"/>
          <w:rtl/>
        </w:rPr>
        <w:t xml:space="preserve"> תועיל התשובה ולדעת </w:t>
      </w:r>
      <w:proofErr w:type="spellStart"/>
      <w:r w:rsidRPr="00190265">
        <w:rPr>
          <w:spacing w:val="2"/>
          <w:sz w:val="21"/>
          <w:szCs w:val="21"/>
          <w:rtl/>
        </w:rPr>
        <w:t>הרמ"א</w:t>
      </w:r>
      <w:proofErr w:type="spellEnd"/>
      <w:r w:rsidRPr="00190265">
        <w:rPr>
          <w:spacing w:val="2"/>
          <w:sz w:val="21"/>
          <w:szCs w:val="21"/>
          <w:rtl/>
        </w:rPr>
        <w:t xml:space="preserve"> לא תועיל ויש אחרונים שחילקו בין שוגג למזיד.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לדעת </w:t>
      </w:r>
      <w:proofErr w:type="spellStart"/>
      <w:r w:rsidRPr="00190265">
        <w:rPr>
          <w:spacing w:val="2"/>
          <w:sz w:val="21"/>
          <w:szCs w:val="21"/>
          <w:rtl/>
        </w:rPr>
        <w:t>השו"ע</w:t>
      </w:r>
      <w:proofErr w:type="spellEnd"/>
      <w:r w:rsidRPr="00190265">
        <w:rPr>
          <w:spacing w:val="2"/>
          <w:sz w:val="21"/>
          <w:szCs w:val="21"/>
          <w:rtl/>
        </w:rPr>
        <w:t xml:space="preserve"> לא תועיל התשובה ולדעת </w:t>
      </w:r>
      <w:proofErr w:type="spellStart"/>
      <w:r w:rsidRPr="00190265">
        <w:rPr>
          <w:spacing w:val="2"/>
          <w:sz w:val="21"/>
          <w:szCs w:val="21"/>
          <w:rtl/>
        </w:rPr>
        <w:t>הרמ"א</w:t>
      </w:r>
      <w:proofErr w:type="spellEnd"/>
      <w:r w:rsidRPr="00190265">
        <w:rPr>
          <w:spacing w:val="2"/>
          <w:sz w:val="21"/>
          <w:szCs w:val="21"/>
          <w:rtl/>
        </w:rPr>
        <w:t xml:space="preserve"> תועיל ויש אחרונים שחילקו בין שוגג למזיד..</w:t>
      </w:r>
    </w:p>
    <w:p w:rsidR="006F7B4A" w:rsidRDefault="003A291F" w:rsidP="003A291F">
      <w:r w:rsidRPr="00190265">
        <w:rPr>
          <w:b/>
          <w:bCs/>
          <w:spacing w:val="2"/>
          <w:sz w:val="21"/>
          <w:szCs w:val="21"/>
          <w:rtl/>
        </w:rPr>
        <w:lastRenderedPageBreak/>
        <w:t>מה יחס ההלכה לביטוח חיים?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זה חיסרון באמונה, כי צריך לסמוך על ה', אבל זה מותר בדיעבד.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זה חיסרון חמור באמונה כי צריך לסמוך על ה' - ואסור לעשות ביטוח חיים.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מותר, כי ממילא הביטוח אף פעם לא משלם.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מותר לבטח חיים, אסור לסמוך על הנס.</w:t>
      </w:r>
      <w:bookmarkStart w:id="0" w:name="_GoBack"/>
      <w:bookmarkEnd w:id="0"/>
    </w:p>
    <w:sectPr w:rsidR="006F7B4A" w:rsidSect="00062F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D8C"/>
    <w:multiLevelType w:val="hybridMultilevel"/>
    <w:tmpl w:val="A914F4E8"/>
    <w:lvl w:ilvl="0" w:tplc="316EC1D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F"/>
    <w:rsid w:val="00062F09"/>
    <w:rsid w:val="003A291F"/>
    <w:rsid w:val="006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A85E0-C176-48C7-982F-9045BA0A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1F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2017-09-10T07:06:00Z</dcterms:created>
  <dcterms:modified xsi:type="dcterms:W3CDTF">2017-09-10T07:07:00Z</dcterms:modified>
</cp:coreProperties>
</file>