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B8" w:rsidRPr="00190265" w:rsidRDefault="006323B8" w:rsidP="006323B8">
      <w:pPr>
        <w:spacing w:before="60" w:after="0" w:line="240" w:lineRule="exact"/>
        <w:ind w:left="340"/>
        <w:rPr>
          <w:b/>
          <w:bCs/>
          <w:spacing w:val="2"/>
          <w:sz w:val="21"/>
          <w:szCs w:val="21"/>
          <w:u w:val="single"/>
        </w:rPr>
      </w:pPr>
      <w:r w:rsidRPr="00190265">
        <w:rPr>
          <w:b/>
          <w:bCs/>
          <w:spacing w:val="2"/>
          <w:sz w:val="21"/>
          <w:szCs w:val="21"/>
          <w:u w:val="single"/>
          <w:rtl/>
        </w:rPr>
        <w:t xml:space="preserve">ברכת </w:t>
      </w:r>
      <w:proofErr w:type="spellStart"/>
      <w:r w:rsidRPr="00190265">
        <w:rPr>
          <w:b/>
          <w:bCs/>
          <w:spacing w:val="2"/>
          <w:sz w:val="21"/>
          <w:szCs w:val="21"/>
          <w:u w:val="single"/>
          <w:rtl/>
        </w:rPr>
        <w:t>כהנים</w:t>
      </w:r>
      <w:proofErr w:type="spellEnd"/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מה פירוש מאמר חז"ל: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בְּאִיתְעַרוּתַא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דִלְתַתַא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תַלְיַא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אִיתְעַרוּתַא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דִלְעֵילַא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>"?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מי שלא מתעורר בבוקר לא מתעלה בתפילה.</w:t>
      </w:r>
      <w:r w:rsidRPr="00190265">
        <w:rPr>
          <w:spacing w:val="2"/>
          <w:sz w:val="21"/>
          <w:szCs w:val="21"/>
          <w:rtl/>
        </w:rPr>
        <w:br/>
        <w:t>ב. ההסתערות של החייל תלויה במה שהוא אכל.</w:t>
      </w:r>
      <w:r w:rsidRPr="00190265">
        <w:rPr>
          <w:spacing w:val="2"/>
          <w:sz w:val="21"/>
          <w:szCs w:val="21"/>
          <w:rtl/>
        </w:rPr>
        <w:br/>
        <w:t>ג. העזרה מן השמיים תלויה במאמץ האנושי.</w:t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איזו הלכה לא תורמת לריכוז בברכת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כהנים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>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</w:t>
      </w:r>
      <w:proofErr w:type="spellStart"/>
      <w:r w:rsidRPr="00190265">
        <w:rPr>
          <w:spacing w:val="2"/>
          <w:sz w:val="21"/>
          <w:szCs w:val="21"/>
          <w:rtl/>
        </w:rPr>
        <w:t>הכהנים</w:t>
      </w:r>
      <w:proofErr w:type="spellEnd"/>
      <w:r w:rsidRPr="00190265">
        <w:rPr>
          <w:spacing w:val="2"/>
          <w:sz w:val="21"/>
          <w:szCs w:val="21"/>
          <w:rtl/>
        </w:rPr>
        <w:t xml:space="preserve"> מכסים את ראשם בטלית.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כהן שיש בגופו משהו משונה לא </w:t>
      </w:r>
      <w:proofErr w:type="spellStart"/>
      <w:r w:rsidRPr="00190265">
        <w:rPr>
          <w:spacing w:val="2"/>
          <w:sz w:val="21"/>
          <w:szCs w:val="21"/>
          <w:rtl/>
        </w:rPr>
        <w:t>ישא</w:t>
      </w:r>
      <w:proofErr w:type="spellEnd"/>
      <w:r w:rsidRPr="00190265">
        <w:rPr>
          <w:spacing w:val="2"/>
          <w:sz w:val="21"/>
          <w:szCs w:val="21"/>
          <w:rtl/>
        </w:rPr>
        <w:t xml:space="preserve"> את כפיו במקום שלא רגילים לו.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כהן שיש לו מבטא משונה לא </w:t>
      </w:r>
      <w:proofErr w:type="spellStart"/>
      <w:r w:rsidRPr="00190265">
        <w:rPr>
          <w:spacing w:val="2"/>
          <w:sz w:val="21"/>
          <w:szCs w:val="21"/>
          <w:rtl/>
        </w:rPr>
        <w:t>ישא</w:t>
      </w:r>
      <w:proofErr w:type="spellEnd"/>
      <w:r w:rsidRPr="00190265">
        <w:rPr>
          <w:spacing w:val="2"/>
          <w:sz w:val="21"/>
          <w:szCs w:val="21"/>
          <w:rtl/>
        </w:rPr>
        <w:t xml:space="preserve"> את כפיו במקום שלא רגילים לו.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ברכת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 xml:space="preserve"> נאמרת רק בלשון הקודש.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מי לא נכלל בברכת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כהנים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>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מי שעומד מאחורי </w:t>
      </w:r>
      <w:proofErr w:type="spellStart"/>
      <w:r w:rsidRPr="00190265">
        <w:rPr>
          <w:spacing w:val="2"/>
          <w:sz w:val="21"/>
          <w:szCs w:val="21"/>
          <w:rtl/>
        </w:rPr>
        <w:t>הכהנים</w:t>
      </w:r>
      <w:proofErr w:type="spellEnd"/>
      <w:r w:rsidRPr="00190265">
        <w:rPr>
          <w:spacing w:val="2"/>
          <w:sz w:val="21"/>
          <w:szCs w:val="21"/>
          <w:rtl/>
        </w:rPr>
        <w:t xml:space="preserve"> (ולא בקו שלהם או לפניהם).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מי שיכול היה לבוא </w:t>
      </w:r>
      <w:proofErr w:type="spellStart"/>
      <w:r w:rsidRPr="00190265">
        <w:rPr>
          <w:spacing w:val="2"/>
          <w:sz w:val="21"/>
          <w:szCs w:val="21"/>
          <w:rtl/>
        </w:rPr>
        <w:t>לביהכנ"ס</w:t>
      </w:r>
      <w:proofErr w:type="spellEnd"/>
      <w:r w:rsidRPr="00190265">
        <w:rPr>
          <w:spacing w:val="2"/>
          <w:sz w:val="21"/>
          <w:szCs w:val="21"/>
          <w:rtl/>
        </w:rPr>
        <w:t xml:space="preserve"> ונעדר מחמת רשלנות. </w:t>
      </w:r>
      <w:r w:rsidRPr="00190265">
        <w:rPr>
          <w:spacing w:val="2"/>
          <w:sz w:val="21"/>
          <w:szCs w:val="21"/>
          <w:rtl/>
        </w:rPr>
        <w:br/>
        <w:t xml:space="preserve">ג. מי שחוצצים אנשים גבוהים בינו לבין </w:t>
      </w:r>
      <w:proofErr w:type="spellStart"/>
      <w:r w:rsidRPr="00190265">
        <w:rPr>
          <w:spacing w:val="2"/>
          <w:sz w:val="21"/>
          <w:szCs w:val="21"/>
          <w:rtl/>
        </w:rPr>
        <w:t>הכהנים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br/>
        <w:t>ד. תשוב</w:t>
      </w:r>
      <w:r>
        <w:rPr>
          <w:spacing w:val="2"/>
          <w:sz w:val="21"/>
          <w:szCs w:val="21"/>
          <w:rtl/>
        </w:rPr>
        <w:t>ו</w:t>
      </w:r>
      <w:r w:rsidRPr="00190265">
        <w:rPr>
          <w:spacing w:val="2"/>
          <w:sz w:val="21"/>
          <w:szCs w:val="21"/>
          <w:rtl/>
        </w:rPr>
        <w:t xml:space="preserve">ת א ו-ב. 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כיצד מוטעמת ההלכה שברכת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כהנים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נאמרת רק בלשון הקודש?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כי הציבור לא מבין שפה אחרת.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כי ה' לא מבין שפה אחרת.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כי בברכה אנו מקבלים שפע טוב מה', וה' מבטא את רצונו בעולם בלשון הקודש.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להלכה, מי חייב לעמוד בשעת ברכת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כהנים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>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כל </w:t>
      </w:r>
      <w:proofErr w:type="spellStart"/>
      <w:r w:rsidRPr="00190265">
        <w:rPr>
          <w:spacing w:val="2"/>
          <w:sz w:val="21"/>
          <w:szCs w:val="21"/>
          <w:rtl/>
        </w:rPr>
        <w:t>הכהנים</w:t>
      </w:r>
      <w:proofErr w:type="spellEnd"/>
      <w:r w:rsidRPr="00190265">
        <w:rPr>
          <w:spacing w:val="2"/>
          <w:sz w:val="21"/>
          <w:szCs w:val="21"/>
          <w:rtl/>
        </w:rPr>
        <w:t xml:space="preserve"> המברכים.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כל ציבור המתברכים.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אין כל חובה לעמוד בברכת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א ו-ב. 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איזה </w:t>
      </w:r>
      <w:r>
        <w:rPr>
          <w:b/>
          <w:bCs/>
          <w:spacing w:val="2"/>
          <w:sz w:val="21"/>
          <w:szCs w:val="21"/>
          <w:rtl/>
        </w:rPr>
        <w:t xml:space="preserve">מן המשפטים הבאים הוא הלכה </w:t>
      </w:r>
      <w:r w:rsidRPr="00190265">
        <w:rPr>
          <w:b/>
          <w:bCs/>
          <w:spacing w:val="2"/>
          <w:sz w:val="21"/>
          <w:szCs w:val="21"/>
          <w:rtl/>
        </w:rPr>
        <w:t>ולא רק מנהג?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הציבור צריך לכסות את פני הילדים בשעת ברכת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כהן המברך צריך לשאת את כפיו בכוחות עצמו וללא עזרה חיצונית.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צריך לעמוד מאחורי רב בית הכנסת בשעת ברכת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</w:t>
      </w:r>
      <w:r>
        <w:rPr>
          <w:b/>
          <w:bCs/>
          <w:spacing w:val="2"/>
          <w:sz w:val="21"/>
          <w:szCs w:val="21"/>
          <w:rtl/>
        </w:rPr>
        <w:t xml:space="preserve"> </w:t>
      </w:r>
      <w:r w:rsidRPr="00190265">
        <w:rPr>
          <w:b/>
          <w:bCs/>
          <w:spacing w:val="2"/>
          <w:sz w:val="21"/>
          <w:szCs w:val="21"/>
          <w:rtl/>
        </w:rPr>
        <w:t>לא</w:t>
      </w:r>
      <w:r>
        <w:rPr>
          <w:b/>
          <w:bCs/>
          <w:spacing w:val="2"/>
          <w:sz w:val="21"/>
          <w:szCs w:val="21"/>
          <w:rtl/>
        </w:rPr>
        <w:t xml:space="preserve"> </w:t>
      </w:r>
      <w:r w:rsidRPr="00190265">
        <w:rPr>
          <w:b/>
          <w:bCs/>
          <w:spacing w:val="2"/>
          <w:sz w:val="21"/>
          <w:szCs w:val="21"/>
          <w:rtl/>
        </w:rPr>
        <w:t xml:space="preserve">מלמד אותנו על הקשר של ברכת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כהנים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לקרבנות?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זמנה של ברכת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 xml:space="preserve"> - בתפילה.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זמנה של ברכת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 xml:space="preserve"> - ביום ולא בלילה.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כהן צריך לעקור רגליו וללכת לדוכן בברכת רצה.</w:t>
      </w:r>
      <w:r w:rsidRPr="00190265">
        <w:rPr>
          <w:spacing w:val="2"/>
          <w:sz w:val="21"/>
          <w:szCs w:val="21"/>
          <w:rtl/>
        </w:rPr>
        <w:br/>
        <w:t xml:space="preserve">ד. כהן שקולו חלוש לא יעלה לדוכן לבדו לשאת כפיו (אלא רק עם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 xml:space="preserve"> נוספים שקולם חזק). 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 למדו מן הפסוק: "שְׂאוּ-יְדֵכֶם קֹדֶשׁ וּבָרְכוּ אֶת ה'"?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color w:val="000000"/>
          <w:spacing w:val="2"/>
          <w:sz w:val="21"/>
          <w:szCs w:val="21"/>
          <w:rtl/>
        </w:rPr>
        <w:t xml:space="preserve">א. </w:t>
      </w:r>
      <w:r w:rsidRPr="00190265">
        <w:rPr>
          <w:spacing w:val="2"/>
          <w:sz w:val="21"/>
          <w:szCs w:val="21"/>
          <w:rtl/>
        </w:rPr>
        <w:t xml:space="preserve">שצריך להרים את הידיים בברכת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שצריך ליטול ידיים לפני ברכת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שצריך לפצל את האצבעות בברכת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מה מבטאת נשיאת הידיים של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הכהנים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בזמן הברכה?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הידיים היוצאות ממקום הלב מבטאות את האהבה לישראל.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נשיאת הידיים קדימה מבטאת את הכמיהה לעתיד טוב ומתוקן.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תשובה א נאמרה ע"י ר' נחמן מברסלב ותשובה ב' נאמרה על ידי הרב קוק.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"כֹּה תְבָרְכוּ אֶת-בְּנֵי יִשְׂרָאֵל, אָמוֹר לָהֶם". מה למדנו מפסוק זה?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שאין ברכת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 xml:space="preserve"> בפחות משני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שצריך להכריז "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 xml:space="preserve">" כדי לומר </w:t>
      </w:r>
      <w:proofErr w:type="spellStart"/>
      <w:r w:rsidRPr="00190265">
        <w:rPr>
          <w:spacing w:val="2"/>
          <w:sz w:val="21"/>
          <w:szCs w:val="21"/>
          <w:rtl/>
        </w:rPr>
        <w:t>לכהנים</w:t>
      </w:r>
      <w:proofErr w:type="spellEnd"/>
      <w:r w:rsidRPr="00190265">
        <w:rPr>
          <w:spacing w:val="2"/>
          <w:sz w:val="21"/>
          <w:szCs w:val="21"/>
          <w:rtl/>
        </w:rPr>
        <w:t xml:space="preserve"> להתחיל בברכה (אם יש יותר מכהן אחד).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שצריך לבטא בפה את ברכת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מדוע תיקן רבן יוחנן בן זכאי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שכהנים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ישאו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את כפיהם ללא נעליים?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משום כבוד הציבור (לעיתים הנעליים מלוכלכות). </w:t>
      </w:r>
      <w:r w:rsidRPr="00190265">
        <w:rPr>
          <w:spacing w:val="2"/>
          <w:sz w:val="21"/>
          <w:szCs w:val="21"/>
          <w:rtl/>
        </w:rPr>
        <w:br/>
        <w:t xml:space="preserve">ב. שמא יפתח שרוך הנעל בזמן הברכה (ואם הכהן יתעסק בו יחשדו בו שאינו כהן).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lastRenderedPageBreak/>
        <w:t>ג. תשובות א ו-ב נכונות.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כיצד מברכים הורים את ילדיהם בפסוקים: "יברכך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וכו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'..." - הרי רק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לכהנים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מותר לברך ברכת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כהנים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>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יש אומרים שהאיסור הוא רק בנשיאת כפיים (ולכן מניחים רק יד אחת על ראש הילד).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יש אומרים שהאיסור הוא רק אם מתכוונים לקיים ברכ</w:t>
      </w:r>
      <w:r>
        <w:rPr>
          <w:spacing w:val="2"/>
          <w:sz w:val="21"/>
          <w:szCs w:val="21"/>
          <w:rtl/>
        </w:rPr>
        <w:t xml:space="preserve">ת </w:t>
      </w:r>
      <w:proofErr w:type="spellStart"/>
      <w:r>
        <w:rPr>
          <w:spacing w:val="2"/>
          <w:sz w:val="21"/>
          <w:szCs w:val="21"/>
          <w:rtl/>
        </w:rPr>
        <w:t>כהנים</w:t>
      </w:r>
      <w:proofErr w:type="spellEnd"/>
      <w:r>
        <w:rPr>
          <w:spacing w:val="2"/>
          <w:sz w:val="21"/>
          <w:szCs w:val="21"/>
          <w:rtl/>
        </w:rPr>
        <w:t xml:space="preserve"> (לדוג': שלא בזמן התפילה</w:t>
      </w:r>
      <w:r w:rsidRPr="00190265">
        <w:rPr>
          <w:spacing w:val="2"/>
          <w:sz w:val="21"/>
          <w:szCs w:val="21"/>
          <w:rtl/>
        </w:rPr>
        <w:t xml:space="preserve"> - אין איסור</w:t>
      </w:r>
      <w:r>
        <w:rPr>
          <w:spacing w:val="2"/>
          <w:sz w:val="21"/>
          <w:szCs w:val="21"/>
          <w:rtl/>
        </w:rPr>
        <w:t>)</w:t>
      </w:r>
      <w:r w:rsidRPr="00190265">
        <w:rPr>
          <w:spacing w:val="2"/>
          <w:sz w:val="21"/>
          <w:szCs w:val="21"/>
          <w:rtl/>
        </w:rPr>
        <w:t xml:space="preserve">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תשובות א ו-ב נכונות.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6323B8" w:rsidRPr="00190265" w:rsidRDefault="006323B8" w:rsidP="006323B8">
      <w:pPr>
        <w:spacing w:before="60" w:after="0" w:line="240" w:lineRule="exact"/>
        <w:rPr>
          <w:b/>
          <w:bCs/>
          <w:spacing w:val="2"/>
          <w:sz w:val="21"/>
          <w:szCs w:val="21"/>
          <w:u w:val="single"/>
        </w:rPr>
      </w:pPr>
      <w:r w:rsidRPr="00190265">
        <w:rPr>
          <w:spacing w:val="2"/>
          <w:sz w:val="21"/>
          <w:szCs w:val="21"/>
          <w:rtl/>
        </w:rPr>
        <w:br/>
      </w:r>
      <w:r w:rsidRPr="00190265">
        <w:rPr>
          <w:b/>
          <w:bCs/>
          <w:spacing w:val="2"/>
          <w:sz w:val="21"/>
          <w:szCs w:val="21"/>
          <w:u w:val="single"/>
          <w:rtl/>
        </w:rPr>
        <w:t xml:space="preserve">קדושת </w:t>
      </w:r>
      <w:proofErr w:type="spellStart"/>
      <w:r w:rsidRPr="00190265">
        <w:rPr>
          <w:b/>
          <w:bCs/>
          <w:spacing w:val="2"/>
          <w:sz w:val="21"/>
          <w:szCs w:val="21"/>
          <w:u w:val="single"/>
          <w:rtl/>
        </w:rPr>
        <w:t>כהנים</w:t>
      </w:r>
      <w:proofErr w:type="spellEnd"/>
      <w:r w:rsidRPr="00190265">
        <w:rPr>
          <w:b/>
          <w:bCs/>
          <w:spacing w:val="2"/>
          <w:sz w:val="21"/>
          <w:szCs w:val="21"/>
          <w:u w:val="single"/>
          <w:rtl/>
        </w:rPr>
        <w:t xml:space="preserve"> וכבודם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לאחר חטא העגל התייחדו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הכהנים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ושבט לוי כתחליף לבכורים. מדוע?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כי התברר שיש צורך במספר גדול יותר של עובדים במשכן והבכורים היו מעטים.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כי התברר שצריך להבדיל שבט נפרד לעיסוק בקודש, שלא יושפע לרעה מסביבתו.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כי הבכורים ויתרו על בכורתם תמורת נזיד עדשים.</w:t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מהם שני התפקידים העיקריים של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הכהנים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>? (סמני 2 תשובות)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נבואה.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חינוך והנחלת חכמת התורה.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חסד והשכנת שלום.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מנהיגות ומלוכה.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כיצד צריך לנהוג כהן ששונא מישהו מהציבור או שמישהו שונא אותו?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יאמר 3 פעמים "מַחוּל לִי" ויוכל לשאת כפיו למרות השנאה.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יאמר 3 פעמים "מַחוּל לְךָ" ויכול לשאת כפיו למרות השנאה.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א או ב (תלוי אם הוא שונא או שנוא).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יתפייס או יצא מבית הכנסת בזמן ברכת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>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כהן גנב נושא את כפיו?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</w:t>
      </w:r>
      <w:r>
        <w:rPr>
          <w:spacing w:val="2"/>
          <w:sz w:val="21"/>
          <w:szCs w:val="21"/>
          <w:rtl/>
        </w:rPr>
        <w:t xml:space="preserve"> </w:t>
      </w:r>
      <w:r w:rsidRPr="00190265">
        <w:rPr>
          <w:spacing w:val="2"/>
          <w:sz w:val="21"/>
          <w:szCs w:val="21"/>
          <w:rtl/>
        </w:rPr>
        <w:t>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רק העובר על איסורי דרבנן.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רק העובר על איסורי דאורייתא.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האם כהן שהרג נפש (בשוגג או במזיד) וחזר בתשובה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אמיתית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יכול לחזור ולשאת את כפיו?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לדעת </w:t>
      </w:r>
      <w:proofErr w:type="spellStart"/>
      <w:r w:rsidRPr="00190265">
        <w:rPr>
          <w:spacing w:val="2"/>
          <w:sz w:val="21"/>
          <w:szCs w:val="21"/>
          <w:rtl/>
        </w:rPr>
        <w:t>השו"ע</w:t>
      </w:r>
      <w:proofErr w:type="spellEnd"/>
      <w:r w:rsidRPr="00190265">
        <w:rPr>
          <w:spacing w:val="2"/>
          <w:sz w:val="21"/>
          <w:szCs w:val="21"/>
          <w:rtl/>
        </w:rPr>
        <w:t xml:space="preserve"> לעולם לא יוכל לשאת כפיו.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לדעת הפרי-חדש </w:t>
      </w:r>
      <w:proofErr w:type="spellStart"/>
      <w:r w:rsidRPr="00190265">
        <w:rPr>
          <w:spacing w:val="2"/>
          <w:sz w:val="21"/>
          <w:szCs w:val="21"/>
          <w:rtl/>
        </w:rPr>
        <w:t>והאליה</w:t>
      </w:r>
      <w:proofErr w:type="spellEnd"/>
      <w:r w:rsidRPr="00190265">
        <w:rPr>
          <w:spacing w:val="2"/>
          <w:sz w:val="21"/>
          <w:szCs w:val="21"/>
          <w:rtl/>
        </w:rPr>
        <w:t>-רבה תועיל חזרה בתשובה רק להורג בשוגג.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לדעת </w:t>
      </w:r>
      <w:proofErr w:type="spellStart"/>
      <w:r w:rsidRPr="00190265">
        <w:rPr>
          <w:spacing w:val="2"/>
          <w:sz w:val="21"/>
          <w:szCs w:val="21"/>
          <w:rtl/>
        </w:rPr>
        <w:t>הרמ"א</w:t>
      </w:r>
      <w:proofErr w:type="spellEnd"/>
      <w:r w:rsidRPr="00190265">
        <w:rPr>
          <w:spacing w:val="2"/>
          <w:sz w:val="21"/>
          <w:szCs w:val="21"/>
          <w:rtl/>
        </w:rPr>
        <w:t xml:space="preserve"> גם רוצח במזיד שחזר בתשובה יוכל לשאת כפיו.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כהן שנקלע למצב שהרג נפש באופן שהיה אנוס (לדוג': נהג לאט ואדם שהסתתר קפץ לכביש ונדרס) רשאי לשאת כפיו</w:t>
      </w:r>
      <w:r w:rsidRPr="00C50614">
        <w:rPr>
          <w:b/>
          <w:bCs/>
          <w:spacing w:val="2"/>
          <w:sz w:val="21"/>
          <w:szCs w:val="21"/>
          <w:rtl/>
        </w:rPr>
        <w:t xml:space="preserve"> לאחר שחזר בתשובה</w:t>
      </w:r>
      <w:r w:rsidRPr="00190265">
        <w:rPr>
          <w:b/>
          <w:bCs/>
          <w:spacing w:val="2"/>
          <w:sz w:val="21"/>
          <w:szCs w:val="21"/>
          <w:rtl/>
        </w:rPr>
        <w:t>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אותה תשובה כמו בשאלה הקודמת.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כהן שמאמין בעבודה זרה רשאי לשאת כפיו?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אם מאמין בנצרות - לא, אך אם מאמין בבודהא -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כהן המחלל שבת בקביעות (=מומר לחילול שבת) רשאי לשאת כפיו?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יש אוסרים, והרב משה </w:t>
      </w:r>
      <w:proofErr w:type="spellStart"/>
      <w:r w:rsidRPr="00190265">
        <w:rPr>
          <w:spacing w:val="2"/>
          <w:sz w:val="21"/>
          <w:szCs w:val="21"/>
          <w:rtl/>
        </w:rPr>
        <w:t>פינשטיין</w:t>
      </w:r>
      <w:proofErr w:type="spellEnd"/>
      <w:r w:rsidRPr="00190265">
        <w:rPr>
          <w:spacing w:val="2"/>
          <w:sz w:val="21"/>
          <w:szCs w:val="21"/>
          <w:rtl/>
        </w:rPr>
        <w:t xml:space="preserve"> מתיר.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אם מחלל שבת כאידיאולוגיה ולא רק מטעמי נוחות - לדעת כולם אסור.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בארץ ישראל רשאי, ובחו"ל לא רשאי.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תשובות א ו-ב נכונות. 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האם כהן שהתחתן עם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אשה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שאסורה לו רשאי לשאת את כפיו?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lastRenderedPageBreak/>
        <w:t>ג. רק אם בשעה שנישאו לא ידע שאסורה לו - רשאי לשאת כפיו.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לכהן הדיוט מותר ולכהן גדול אסור.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מותר לכהן להתחתן עם אלמנה?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רק אם בשעה שנישאו לא ידע שאסורה לו - רשאי לשאת כפיו.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לכהן הדיוט מותר ולכהן גדול אסור.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כהן שנטמא במזיד למתים (שאינם קרוביו או מת מצווה) רשאי לשאת את כפיו?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לכהן הדיוט מותר ולכהן גדול אסור.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 במה מתבטאת המצווה לכבד כהן?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לא להשתמש בו.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להקדימו בברכות ובסעודה.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להקדימו בדברי תורה.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תלמיד חכם</w:t>
      </w:r>
      <w:r>
        <w:rPr>
          <w:b/>
          <w:bCs/>
          <w:spacing w:val="2"/>
          <w:sz w:val="21"/>
          <w:szCs w:val="21"/>
          <w:rtl/>
        </w:rPr>
        <w:t xml:space="preserve"> ללא כל ייחוס (לדוג': ממזר) ועם-</w:t>
      </w:r>
      <w:r w:rsidRPr="00190265">
        <w:rPr>
          <w:b/>
          <w:bCs/>
          <w:spacing w:val="2"/>
          <w:sz w:val="21"/>
          <w:szCs w:val="21"/>
          <w:rtl/>
        </w:rPr>
        <w:t xml:space="preserve">הארץ שהוא כהן ממשפחה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כהנים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מיוחסת. את מי יש להקדים ולכבד?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את התלמיד חכם.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את הכהן המיוחס.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את שניהם בשווה.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ישראל וכהן ששניהם תלמידי חכמים, אך ה-ישראל הוא תלמיד חכם גדול יותר. את מי יש להקדים ולכבד?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מעיקר הדין קודם ה-ישראל שהוא תלמיד חכם גדול יותר.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ממידת חסידות שה-ישראל יוותר לכהן על הכיבוד.</w:t>
      </w:r>
      <w:r w:rsidRPr="00190265">
        <w:rPr>
          <w:spacing w:val="2"/>
          <w:sz w:val="21"/>
          <w:szCs w:val="21"/>
          <w:rtl/>
        </w:rPr>
        <w:br/>
        <w:t>ג. תשובת א ו-ב נכונות.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באיזה מהמקרים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בטל החיוב</w:t>
      </w:r>
      <w:r w:rsidRPr="00190265">
        <w:rPr>
          <w:b/>
          <w:bCs/>
          <w:spacing w:val="2"/>
          <w:sz w:val="21"/>
          <w:szCs w:val="21"/>
          <w:rtl/>
        </w:rPr>
        <w:t xml:space="preserve"> לכבד כהן?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כהן זקן שלא יכול לעמוד ולכן לא מברך ברכת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כהן זקן שלא יכול להרים את ידיו ולכן לא מברך ברכת </w:t>
      </w:r>
      <w:proofErr w:type="spellStart"/>
      <w:r w:rsidRPr="00190265">
        <w:rPr>
          <w:spacing w:val="2"/>
          <w:sz w:val="21"/>
          <w:szCs w:val="21"/>
          <w:rtl/>
        </w:rPr>
        <w:t>כהנים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כהן שבִּתוֹ מקיימת יחסי אישות עם גוי.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תשובות א ו-ב נכונות.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מותר להשתמש בכהן?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רק אם יש לכהן הנאה מהסיוע שהוא מגיש.</w:t>
      </w:r>
      <w:r w:rsidRPr="00190265">
        <w:rPr>
          <w:spacing w:val="2"/>
          <w:sz w:val="21"/>
          <w:szCs w:val="21"/>
          <w:rtl/>
        </w:rPr>
        <w:br/>
        <w:t>ד. רק אם הוא מתחת גיל 60.</w:t>
      </w:r>
    </w:p>
    <w:p w:rsidR="006323B8" w:rsidRPr="00190265" w:rsidRDefault="006323B8" w:rsidP="006323B8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למה דימו את המשתמש בכהן באופן שאסור?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לאוכל חמץ בפסח (לא קטניות).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למועל בקדשים (משתמש בכלי המקדש לשימוש חול).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לע"ז, ג"ע </w:t>
      </w:r>
      <w:proofErr w:type="spellStart"/>
      <w:r w:rsidRPr="00190265">
        <w:rPr>
          <w:spacing w:val="2"/>
          <w:sz w:val="21"/>
          <w:szCs w:val="21"/>
          <w:rtl/>
        </w:rPr>
        <w:t>וש"ד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6F7B4A" w:rsidRDefault="006323B8" w:rsidP="006323B8">
      <w:r w:rsidRPr="00190265">
        <w:rPr>
          <w:b/>
          <w:bCs/>
          <w:spacing w:val="2"/>
          <w:sz w:val="21"/>
          <w:szCs w:val="21"/>
          <w:rtl/>
        </w:rPr>
        <w:t>האם מותר לכהן ללמוד רפואה או לעבוד בבית חולים?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רוב הפוסקים אוסרים לכהן לעבוד בבי"ח, וכל שכן שלא ללמוד רפואה.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יש מי שמתירים לעבוד בבי"ח אך לא ללמוד רפואה.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יש מי שהתיר לכהן שמאד מאד רוצה - ללמוד רפואה וגם לעבוד בבי"ח.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 וראוי להתייעץ עם רב באופן אישי.</w:t>
      </w:r>
      <w:bookmarkStart w:id="0" w:name="_GoBack"/>
      <w:bookmarkEnd w:id="0"/>
    </w:p>
    <w:sectPr w:rsidR="006F7B4A" w:rsidSect="00062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D8C"/>
    <w:multiLevelType w:val="hybridMultilevel"/>
    <w:tmpl w:val="A914F4E8"/>
    <w:lvl w:ilvl="0" w:tplc="316EC1D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B8"/>
    <w:rsid w:val="00062F09"/>
    <w:rsid w:val="006323B8"/>
    <w:rsid w:val="006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34961-F794-4DB2-BE70-10A037D4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B8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2017-09-10T08:36:00Z</dcterms:created>
  <dcterms:modified xsi:type="dcterms:W3CDTF">2017-09-10T08:37:00Z</dcterms:modified>
</cp:coreProperties>
</file>