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F" w:rsidRDefault="00E24866">
      <w:pPr>
        <w:rPr>
          <w:rtl/>
        </w:rPr>
      </w:pPr>
      <w:r>
        <w:rPr>
          <w:rFonts w:hint="cs"/>
          <w:rtl/>
        </w:rPr>
        <w:t>בס"ד</w:t>
      </w:r>
    </w:p>
    <w:p w:rsidR="00E24866" w:rsidRDefault="00E24866">
      <w:pPr>
        <w:rPr>
          <w:sz w:val="32"/>
          <w:szCs w:val="32"/>
          <w:u w:val="single"/>
          <w:rtl/>
        </w:rPr>
      </w:pPr>
      <w:r w:rsidRPr="00E24866">
        <w:rPr>
          <w:rFonts w:hint="cs"/>
          <w:sz w:val="32"/>
          <w:szCs w:val="32"/>
          <w:u w:val="single"/>
          <w:rtl/>
        </w:rPr>
        <w:t>פרק ב'- הלכות ספירת העומר:</w:t>
      </w:r>
    </w:p>
    <w:p w:rsidR="00E24866" w:rsidRDefault="00E24866" w:rsidP="00E24866">
      <w:pPr>
        <w:pStyle w:val="a5"/>
        <w:numPr>
          <w:ilvl w:val="0"/>
          <w:numId w:val="1"/>
        </w:numPr>
      </w:pPr>
      <w:r>
        <w:rPr>
          <w:rFonts w:hint="cs"/>
          <w:rtl/>
        </w:rPr>
        <w:t xml:space="preserve">מהו' ליל קציר העומר: מה </w:t>
      </w:r>
      <w:proofErr w:type="spellStart"/>
      <w:r>
        <w:rPr>
          <w:rFonts w:hint="cs"/>
          <w:rtl/>
        </w:rPr>
        <w:t>הי'ו</w:t>
      </w:r>
      <w:proofErr w:type="spellEnd"/>
      <w:r>
        <w:rPr>
          <w:rFonts w:hint="cs"/>
          <w:rtl/>
        </w:rPr>
        <w:t xml:space="preserve"> עושים בו ומתי הוא חל? ( סעיף א')</w:t>
      </w:r>
    </w:p>
    <w:p w:rsidR="00E24866" w:rsidRDefault="00E24866" w:rsidP="00E24866">
      <w:pPr>
        <w:pStyle w:val="a5"/>
        <w:numPr>
          <w:ilvl w:val="0"/>
          <w:numId w:val="1"/>
        </w:numPr>
      </w:pPr>
      <w:r>
        <w:rPr>
          <w:rFonts w:hint="cs"/>
          <w:rtl/>
        </w:rPr>
        <w:t>למה נקרא "חג השבועות" בשמו, ומה המיוחד בו בעניין זה לעומת שאר החגים? ( סעיף א')</w:t>
      </w:r>
    </w:p>
    <w:p w:rsidR="00E24866" w:rsidRDefault="00E24866" w:rsidP="00E24866">
      <w:pPr>
        <w:pStyle w:val="a5"/>
        <w:numPr>
          <w:ilvl w:val="0"/>
          <w:numId w:val="1"/>
        </w:numPr>
      </w:pPr>
      <w:r>
        <w:rPr>
          <w:rFonts w:hint="cs"/>
          <w:rtl/>
        </w:rPr>
        <w:t xml:space="preserve"> מה ההבדל בין מצוות ספירת העומר לעומת מצוות אחרות שבדיבור (לפי ה"לבוש" </w:t>
      </w:r>
      <w:proofErr w:type="spellStart"/>
      <w:r>
        <w:rPr>
          <w:rFonts w:hint="cs"/>
          <w:rtl/>
        </w:rPr>
        <w:t>ןה"חוק</w:t>
      </w:r>
      <w:proofErr w:type="spellEnd"/>
      <w:r>
        <w:rPr>
          <w:rFonts w:hint="cs"/>
          <w:rtl/>
        </w:rPr>
        <w:t xml:space="preserve"> יעקב") </w:t>
      </w:r>
      <w:proofErr w:type="spellStart"/>
      <w:r>
        <w:rPr>
          <w:rFonts w:hint="cs"/>
          <w:rtl/>
        </w:rPr>
        <w:t>ןממה</w:t>
      </w:r>
      <w:proofErr w:type="spellEnd"/>
      <w:r>
        <w:rPr>
          <w:rFonts w:hint="cs"/>
          <w:rtl/>
        </w:rPr>
        <w:t xml:space="preserve"> נובע שוני זה? (סעיף א')</w:t>
      </w:r>
    </w:p>
    <w:p w:rsidR="00E24866" w:rsidRDefault="00E24866" w:rsidP="00E24866">
      <w:pPr>
        <w:pStyle w:val="a5"/>
        <w:numPr>
          <w:ilvl w:val="0"/>
          <w:numId w:val="1"/>
        </w:numPr>
      </w:pPr>
      <w:r>
        <w:rPr>
          <w:rFonts w:hint="cs"/>
          <w:rtl/>
        </w:rPr>
        <w:t>מהו יסוד המצווה לספור מ"ט יום - הבא שני טעמים. ( סעיף א')</w:t>
      </w:r>
    </w:p>
    <w:p w:rsidR="00E24866" w:rsidRDefault="00E24866" w:rsidP="00E24866">
      <w:pPr>
        <w:pStyle w:val="a5"/>
        <w:numPr>
          <w:ilvl w:val="0"/>
          <w:numId w:val="1"/>
        </w:numPr>
      </w:pPr>
      <w:r>
        <w:rPr>
          <w:rFonts w:hint="cs"/>
          <w:rtl/>
        </w:rPr>
        <w:t>מה מבטא חג הפסח ומה מבטא חג השבועות- ובמה דברים אלו התבטאו? ( סעיף ב')</w:t>
      </w:r>
    </w:p>
    <w:p w:rsidR="00850010" w:rsidRDefault="00E24866" w:rsidP="00E24866">
      <w:pPr>
        <w:pStyle w:val="a5"/>
        <w:numPr>
          <w:ilvl w:val="0"/>
          <w:numId w:val="1"/>
        </w:numPr>
      </w:pPr>
      <w:r>
        <w:rPr>
          <w:rFonts w:hint="cs"/>
          <w:rtl/>
        </w:rPr>
        <w:t xml:space="preserve">לאילו </w:t>
      </w:r>
      <w:r>
        <w:rPr>
          <w:rtl/>
        </w:rPr>
        <w:t>–</w:t>
      </w:r>
      <w:r>
        <w:rPr>
          <w:rFonts w:hint="cs"/>
          <w:rtl/>
        </w:rPr>
        <w:t xml:space="preserve"> שני סוגי אמונות קשורים חג הפסח וחג השבועות, ומהו אותו הקשר של חגים אלו </w:t>
      </w:r>
      <w:r w:rsidR="00850010">
        <w:rPr>
          <w:rFonts w:hint="cs"/>
          <w:rtl/>
        </w:rPr>
        <w:t>לאותן סוגי אמונות? (סעיף ב')</w:t>
      </w:r>
    </w:p>
    <w:p w:rsidR="00850010" w:rsidRDefault="00850010" w:rsidP="00E24866">
      <w:pPr>
        <w:pStyle w:val="a5"/>
        <w:numPr>
          <w:ilvl w:val="0"/>
          <w:numId w:val="1"/>
        </w:numPr>
      </w:pPr>
      <w:r>
        <w:rPr>
          <w:rFonts w:hint="cs"/>
          <w:rtl/>
        </w:rPr>
        <w:t>מדוע כ"כ חשוב לחבר את חג פסח אל חג שבועות ע"י ספירת העומר? (סעיף ב')</w:t>
      </w:r>
    </w:p>
    <w:p w:rsidR="00850010" w:rsidRDefault="00850010" w:rsidP="00850010">
      <w:pPr>
        <w:ind w:left="360"/>
        <w:rPr>
          <w:rtl/>
        </w:rPr>
      </w:pPr>
      <w:r>
        <w:rPr>
          <w:rFonts w:hint="cs"/>
          <w:rtl/>
        </w:rPr>
        <w:t xml:space="preserve">7א) מה הרעיון שעומד מאחורי החלטת התורה </w:t>
      </w:r>
      <w:r>
        <w:rPr>
          <w:rtl/>
        </w:rPr>
        <w:t>–</w:t>
      </w:r>
      <w:r>
        <w:rPr>
          <w:rFonts w:hint="cs"/>
          <w:rtl/>
        </w:rPr>
        <w:t xml:space="preserve"> לספור " מיום הביאכם את עומר התנופה" ועד ליום השבועות שבו " והקרבתם מנחה חדשה ל ה'" (=מנחה מחיטים)? (הערה1)</w:t>
      </w:r>
    </w:p>
    <w:p w:rsidR="00850010" w:rsidRDefault="00850010" w:rsidP="00850010">
      <w:pPr>
        <w:ind w:left="360"/>
        <w:rPr>
          <w:rtl/>
        </w:rPr>
      </w:pPr>
      <w:proofErr w:type="spellStart"/>
      <w:r>
        <w:rPr>
          <w:rFonts w:hint="cs"/>
          <w:rtl/>
        </w:rPr>
        <w:t>7ב</w:t>
      </w:r>
      <w:proofErr w:type="spellEnd"/>
      <w:r w:rsidR="00DB4360">
        <w:rPr>
          <w:rFonts w:hint="cs"/>
          <w:rtl/>
        </w:rPr>
        <w:t>'</w:t>
      </w:r>
      <w:r>
        <w:rPr>
          <w:rFonts w:hint="cs"/>
          <w:rtl/>
        </w:rPr>
        <w:t xml:space="preserve">) מהו יסוד המחלוקת האם מצוות ספירת </w:t>
      </w:r>
      <w:r>
        <w:rPr>
          <w:rtl/>
        </w:rPr>
        <w:t>–</w:t>
      </w:r>
      <w:r>
        <w:rPr>
          <w:rFonts w:hint="cs"/>
          <w:rtl/>
        </w:rPr>
        <w:t xml:space="preserve"> העומר כיום היא מהתורה או מדרבנן? (הערה1)</w:t>
      </w:r>
    </w:p>
    <w:p w:rsidR="00850010" w:rsidRDefault="00850010" w:rsidP="00850010">
      <w:pPr>
        <w:pStyle w:val="a5"/>
        <w:numPr>
          <w:ilvl w:val="0"/>
          <w:numId w:val="1"/>
        </w:numPr>
      </w:pPr>
      <w:r>
        <w:rPr>
          <w:rFonts w:hint="cs"/>
          <w:rtl/>
        </w:rPr>
        <w:t>מאילו שני חלקים מורכבת הספירה ומהיכן דבר זה נלמד? ( סעיף ג')</w:t>
      </w:r>
    </w:p>
    <w:p w:rsidR="00850010" w:rsidRDefault="00850010" w:rsidP="00850010">
      <w:pPr>
        <w:pStyle w:val="a5"/>
        <w:numPr>
          <w:ilvl w:val="0"/>
          <w:numId w:val="1"/>
        </w:numPr>
      </w:pPr>
      <w:r>
        <w:rPr>
          <w:rFonts w:hint="cs"/>
          <w:rtl/>
        </w:rPr>
        <w:t>מהו החלק העיקרי של ספירת העומר?</w:t>
      </w:r>
    </w:p>
    <w:p w:rsidR="00850010" w:rsidRDefault="00850010" w:rsidP="00850010">
      <w:pPr>
        <w:pStyle w:val="a5"/>
        <w:numPr>
          <w:ilvl w:val="0"/>
          <w:numId w:val="1"/>
        </w:numPr>
      </w:pPr>
      <w:r>
        <w:rPr>
          <w:rFonts w:hint="cs"/>
          <w:rtl/>
        </w:rPr>
        <w:t>מהו</w:t>
      </w:r>
      <w:r w:rsidR="0008275F">
        <w:rPr>
          <w:rFonts w:hint="cs"/>
          <w:rtl/>
        </w:rPr>
        <w:t xml:space="preserve"> </w:t>
      </w:r>
      <w:r>
        <w:rPr>
          <w:rFonts w:hint="cs"/>
          <w:rtl/>
        </w:rPr>
        <w:t>הרעיון הפנימי של ספירת שבעה שבועות דווקא ( ולא מס' אחר של ימים)? ( סעיף ג')</w:t>
      </w:r>
    </w:p>
    <w:p w:rsidR="00CB1E89" w:rsidRDefault="00850010" w:rsidP="00CB1E89">
      <w:pPr>
        <w:ind w:left="360"/>
        <w:rPr>
          <w:rtl/>
        </w:rPr>
      </w:pPr>
      <w:proofErr w:type="spellStart"/>
      <w:r>
        <w:rPr>
          <w:rFonts w:hint="cs"/>
          <w:rtl/>
        </w:rPr>
        <w:t>10א</w:t>
      </w:r>
      <w:proofErr w:type="spellEnd"/>
      <w:r w:rsidR="00DB4360">
        <w:rPr>
          <w:rFonts w:hint="cs"/>
          <w:rtl/>
        </w:rPr>
        <w:t>'</w:t>
      </w:r>
      <w:r>
        <w:rPr>
          <w:rFonts w:hint="cs"/>
          <w:rtl/>
        </w:rPr>
        <w:t xml:space="preserve">) </w:t>
      </w:r>
      <w:r w:rsidR="00CB1E89">
        <w:rPr>
          <w:rFonts w:hint="cs"/>
          <w:rtl/>
        </w:rPr>
        <w:t xml:space="preserve">דניאל התפלל בביתו ערבית, לאחר התפילה </w:t>
      </w:r>
      <w:proofErr w:type="spellStart"/>
      <w:r w:rsidR="00CB1E89">
        <w:rPr>
          <w:rFonts w:hint="cs"/>
          <w:rtl/>
        </w:rPr>
        <w:t>התישב</w:t>
      </w:r>
      <w:proofErr w:type="spellEnd"/>
      <w:r w:rsidR="00CB1E89">
        <w:rPr>
          <w:rFonts w:hint="cs"/>
          <w:rtl/>
        </w:rPr>
        <w:t xml:space="preserve"> וספר את ספירת העומר.</w:t>
      </w:r>
    </w:p>
    <w:p w:rsidR="00CB1E89" w:rsidRDefault="00CB1E89" w:rsidP="00CB1E89">
      <w:pPr>
        <w:ind w:left="360"/>
        <w:rPr>
          <w:rtl/>
        </w:rPr>
      </w:pPr>
      <w:r>
        <w:rPr>
          <w:rFonts w:hint="cs"/>
          <w:rtl/>
        </w:rPr>
        <w:t xml:space="preserve">ראתה אותו </w:t>
      </w:r>
      <w:proofErr w:type="spellStart"/>
      <w:r>
        <w:rPr>
          <w:rFonts w:hint="cs"/>
          <w:rtl/>
        </w:rPr>
        <w:t>אישתו</w:t>
      </w:r>
      <w:proofErr w:type="spellEnd"/>
      <w:r>
        <w:rPr>
          <w:rFonts w:hint="cs"/>
          <w:rtl/>
        </w:rPr>
        <w:t xml:space="preserve"> והזכירה לו שאת ספירת העומר צריך לומר בעמידה.</w:t>
      </w:r>
    </w:p>
    <w:p w:rsidR="00CB1E89" w:rsidRDefault="00CB1E89" w:rsidP="00CB1E89">
      <w:pPr>
        <w:ind w:left="360"/>
        <w:rPr>
          <w:rtl/>
        </w:rPr>
      </w:pPr>
      <w:r>
        <w:rPr>
          <w:rFonts w:hint="cs"/>
          <w:rtl/>
        </w:rPr>
        <w:t>"נכון", ענה דניאל, " אך מה אעשה עכשיו לאחר שכבר ספרתי את העומר בישיבה?</w:t>
      </w:r>
    </w:p>
    <w:p w:rsidR="00CB1E89" w:rsidRDefault="00CB1E89" w:rsidP="00CB1E89">
      <w:pPr>
        <w:ind w:left="360"/>
        <w:rPr>
          <w:rtl/>
        </w:rPr>
      </w:pPr>
      <w:r>
        <w:rPr>
          <w:rFonts w:hint="cs"/>
          <w:rtl/>
        </w:rPr>
        <w:t>מה דינו של דניאל? ומהי האסמכתא בתורה לדין העמידה בספירת העומר? ( סעיף ג' והערה 2)</w:t>
      </w:r>
    </w:p>
    <w:p w:rsidR="00CB1E89" w:rsidRDefault="00CB1E89" w:rsidP="00850010">
      <w:pPr>
        <w:ind w:left="360"/>
        <w:rPr>
          <w:rtl/>
        </w:rPr>
      </w:pPr>
      <w:proofErr w:type="spellStart"/>
      <w:r>
        <w:rPr>
          <w:rFonts w:hint="cs"/>
          <w:rtl/>
        </w:rPr>
        <w:t>10ב</w:t>
      </w:r>
      <w:proofErr w:type="spellEnd"/>
      <w:r w:rsidR="00DB4360">
        <w:rPr>
          <w:rFonts w:hint="cs"/>
          <w:rtl/>
        </w:rPr>
        <w:t>'</w:t>
      </w:r>
      <w:r>
        <w:rPr>
          <w:rFonts w:hint="cs"/>
          <w:rtl/>
        </w:rPr>
        <w:t xml:space="preserve">) ציין שלוש מתוך ששת הטעמים שנזכרו לכך שאין מברכים "שהחיינו" על מצוות ספירת- העומר המתחדשת משנה לשנה? ( ספר האשכול, מהר"ל (2 טעמים), כלבו, </w:t>
      </w:r>
      <w:proofErr w:type="spellStart"/>
      <w:r>
        <w:rPr>
          <w:rFonts w:hint="cs"/>
          <w:rtl/>
        </w:rPr>
        <w:t>רשב"א</w:t>
      </w:r>
      <w:proofErr w:type="spellEnd"/>
      <w:r>
        <w:rPr>
          <w:rFonts w:hint="cs"/>
          <w:rtl/>
        </w:rPr>
        <w:t xml:space="preserve"> (2 טעמים) (הערה 2)</w:t>
      </w:r>
    </w:p>
    <w:p w:rsidR="00CB1E89" w:rsidRDefault="00CB1E89" w:rsidP="00850010">
      <w:pPr>
        <w:ind w:left="360"/>
        <w:rPr>
          <w:rtl/>
        </w:rPr>
      </w:pPr>
      <w:proofErr w:type="spellStart"/>
      <w:r>
        <w:rPr>
          <w:rFonts w:hint="cs"/>
          <w:rtl/>
        </w:rPr>
        <w:t>10ג</w:t>
      </w:r>
      <w:proofErr w:type="spellEnd"/>
      <w:r>
        <w:rPr>
          <w:rFonts w:hint="cs"/>
          <w:rtl/>
        </w:rPr>
        <w:t>') מהם שלושת הדעות בפוסקים לעניין אופן ספירת העומר ( לגבי ספירת ימים ושבועות)?</w:t>
      </w:r>
    </w:p>
    <w:p w:rsidR="00CB1E89" w:rsidRDefault="00CB1E89" w:rsidP="00850010">
      <w:pPr>
        <w:ind w:left="360"/>
        <w:rPr>
          <w:rtl/>
        </w:rPr>
      </w:pPr>
      <w:r>
        <w:rPr>
          <w:rFonts w:hint="cs"/>
          <w:rtl/>
        </w:rPr>
        <w:t>ואיך נוהגים למעשה? (הערה3)</w:t>
      </w:r>
    </w:p>
    <w:p w:rsidR="00DB4360" w:rsidRDefault="00CB1E89" w:rsidP="00850010">
      <w:pPr>
        <w:ind w:left="360"/>
        <w:rPr>
          <w:rtl/>
        </w:rPr>
      </w:pPr>
      <w:proofErr w:type="spellStart"/>
      <w:r>
        <w:rPr>
          <w:rFonts w:hint="cs"/>
          <w:rtl/>
        </w:rPr>
        <w:t>10ד</w:t>
      </w:r>
      <w:proofErr w:type="spellEnd"/>
      <w:r>
        <w:rPr>
          <w:rFonts w:hint="cs"/>
          <w:rtl/>
        </w:rPr>
        <w:t>'</w:t>
      </w:r>
      <w:r w:rsidR="00DB4360">
        <w:rPr>
          <w:rFonts w:hint="cs"/>
          <w:rtl/>
        </w:rPr>
        <w:t>)</w:t>
      </w:r>
    </w:p>
    <w:tbl>
      <w:tblPr>
        <w:tblStyle w:val="a6"/>
        <w:bidiVisual/>
        <w:tblW w:w="0" w:type="auto"/>
        <w:tblInd w:w="360" w:type="dxa"/>
        <w:tblLook w:val="04A0"/>
      </w:tblPr>
      <w:tblGrid>
        <w:gridCol w:w="2720"/>
        <w:gridCol w:w="2725"/>
        <w:gridCol w:w="2717"/>
      </w:tblGrid>
      <w:tr w:rsidR="00DB4360" w:rsidTr="00DB4360">
        <w:tc>
          <w:tcPr>
            <w:tcW w:w="2840" w:type="dxa"/>
          </w:tcPr>
          <w:p w:rsidR="00DB4360" w:rsidRDefault="00DB4360" w:rsidP="00DB4360">
            <w:pPr>
              <w:rPr>
                <w:rtl/>
              </w:rPr>
            </w:pPr>
            <w:r>
              <w:rPr>
                <w:rFonts w:hint="cs"/>
                <w:rtl/>
              </w:rPr>
              <w:t xml:space="preserve">יום הספירה </w:t>
            </w:r>
            <w:r>
              <w:rPr>
                <w:rtl/>
              </w:rPr>
              <w:t>–</w:t>
            </w:r>
            <w:r>
              <w:rPr>
                <w:rFonts w:hint="cs"/>
                <w:rtl/>
              </w:rPr>
              <w:t xml:space="preserve"> איך ספר</w:t>
            </w:r>
          </w:p>
        </w:tc>
        <w:tc>
          <w:tcPr>
            <w:tcW w:w="2841" w:type="dxa"/>
          </w:tcPr>
          <w:p w:rsidR="00DB4360" w:rsidRDefault="00DB4360" w:rsidP="00850010">
            <w:pPr>
              <w:rPr>
                <w:rtl/>
              </w:rPr>
            </w:pPr>
            <w:r>
              <w:rPr>
                <w:rFonts w:hint="cs"/>
                <w:rtl/>
              </w:rPr>
              <w:t>בהשלמת שבוע ( כגון: ביום השביעי או ביום ה14 וכדומה)</w:t>
            </w:r>
          </w:p>
        </w:tc>
        <w:tc>
          <w:tcPr>
            <w:tcW w:w="2841" w:type="dxa"/>
          </w:tcPr>
          <w:p w:rsidR="00DB4360" w:rsidRDefault="00DB4360" w:rsidP="00850010">
            <w:pPr>
              <w:rPr>
                <w:rtl/>
              </w:rPr>
            </w:pPr>
            <w:r>
              <w:rPr>
                <w:rFonts w:hint="cs"/>
                <w:rtl/>
              </w:rPr>
              <w:t>באמצע שבוע ( כגון:</w:t>
            </w:r>
            <w:r w:rsidR="00656DCB">
              <w:rPr>
                <w:rFonts w:hint="cs"/>
                <w:rtl/>
              </w:rPr>
              <w:t xml:space="preserve"> יום ה8 או יום ה9 וכדומה)</w:t>
            </w:r>
            <w:r>
              <w:rPr>
                <w:rFonts w:hint="cs"/>
                <w:rtl/>
              </w:rPr>
              <w:t xml:space="preserve"> </w:t>
            </w:r>
          </w:p>
        </w:tc>
      </w:tr>
      <w:tr w:rsidR="00DB4360" w:rsidTr="00DB4360">
        <w:tc>
          <w:tcPr>
            <w:tcW w:w="2840" w:type="dxa"/>
          </w:tcPr>
          <w:p w:rsidR="00DB4360" w:rsidRDefault="00DB4360" w:rsidP="00850010">
            <w:pPr>
              <w:rPr>
                <w:rtl/>
              </w:rPr>
            </w:pPr>
            <w:r>
              <w:rPr>
                <w:rFonts w:hint="cs"/>
                <w:rtl/>
              </w:rPr>
              <w:t>ספר רק שבועות (שכח לספור ימים)</w:t>
            </w:r>
          </w:p>
        </w:tc>
        <w:tc>
          <w:tcPr>
            <w:tcW w:w="2841" w:type="dxa"/>
          </w:tcPr>
          <w:p w:rsidR="00DB4360" w:rsidRPr="00DB4360" w:rsidRDefault="00DB4360" w:rsidP="00850010">
            <w:pPr>
              <w:rPr>
                <w:u w:val="single"/>
                <w:rtl/>
              </w:rPr>
            </w:pPr>
            <w:r w:rsidRPr="00DB4360">
              <w:rPr>
                <w:rFonts w:hint="cs"/>
                <w:u w:val="single"/>
                <w:rtl/>
              </w:rPr>
              <w:t>הדין:</w:t>
            </w:r>
          </w:p>
        </w:tc>
        <w:tc>
          <w:tcPr>
            <w:tcW w:w="2841" w:type="dxa"/>
          </w:tcPr>
          <w:p w:rsidR="00DB4360" w:rsidRDefault="00DB4360" w:rsidP="00850010">
            <w:pPr>
              <w:rPr>
                <w:rtl/>
              </w:rPr>
            </w:pPr>
            <w:r w:rsidRPr="00DB4360">
              <w:rPr>
                <w:rFonts w:hint="cs"/>
                <w:u w:val="single"/>
                <w:rtl/>
              </w:rPr>
              <w:t>הדין:</w:t>
            </w:r>
          </w:p>
        </w:tc>
      </w:tr>
      <w:tr w:rsidR="00DB4360" w:rsidTr="00DB4360">
        <w:tc>
          <w:tcPr>
            <w:tcW w:w="2840" w:type="dxa"/>
          </w:tcPr>
          <w:p w:rsidR="00DB4360" w:rsidRDefault="00DB4360" w:rsidP="00850010">
            <w:pPr>
              <w:rPr>
                <w:rtl/>
              </w:rPr>
            </w:pPr>
            <w:r>
              <w:rPr>
                <w:rFonts w:hint="cs"/>
                <w:rtl/>
              </w:rPr>
              <w:t>ספר רק ימים (שכח לספור שבועות)</w:t>
            </w:r>
          </w:p>
        </w:tc>
        <w:tc>
          <w:tcPr>
            <w:tcW w:w="2841" w:type="dxa"/>
          </w:tcPr>
          <w:p w:rsidR="00DB4360" w:rsidRPr="00DB4360" w:rsidRDefault="00DB4360" w:rsidP="00850010">
            <w:pPr>
              <w:rPr>
                <w:u w:val="single"/>
                <w:rtl/>
              </w:rPr>
            </w:pPr>
            <w:r w:rsidRPr="00DB4360">
              <w:rPr>
                <w:rFonts w:hint="cs"/>
                <w:u w:val="single"/>
                <w:rtl/>
              </w:rPr>
              <w:t>הדין:</w:t>
            </w:r>
          </w:p>
        </w:tc>
        <w:tc>
          <w:tcPr>
            <w:tcW w:w="2841" w:type="dxa"/>
          </w:tcPr>
          <w:p w:rsidR="00DB4360" w:rsidRDefault="00DB4360" w:rsidP="00850010">
            <w:pPr>
              <w:rPr>
                <w:rtl/>
              </w:rPr>
            </w:pPr>
            <w:r w:rsidRPr="00DB4360">
              <w:rPr>
                <w:rFonts w:hint="cs"/>
                <w:u w:val="single"/>
                <w:rtl/>
              </w:rPr>
              <w:t>הדין:</w:t>
            </w:r>
          </w:p>
        </w:tc>
      </w:tr>
    </w:tbl>
    <w:p w:rsidR="00BB1B42" w:rsidRDefault="00BB1B42" w:rsidP="006F6FDF">
      <w:r>
        <w:rPr>
          <w:rFonts w:hint="cs"/>
          <w:rtl/>
        </w:rPr>
        <w:t xml:space="preserve">    </w:t>
      </w:r>
      <w:r w:rsidR="006F6FDF">
        <w:rPr>
          <w:rFonts w:hint="cs"/>
          <w:rtl/>
        </w:rPr>
        <w:t xml:space="preserve">11)האם ספירת-העומר כיום היא מדאורייתא או מדרבנן, השלם את </w:t>
      </w:r>
      <w:proofErr w:type="spellStart"/>
      <w:r w:rsidR="006F6FDF">
        <w:rPr>
          <w:rFonts w:hint="cs"/>
          <w:rtl/>
        </w:rPr>
        <w:t>הטהלה</w:t>
      </w:r>
      <w:proofErr w:type="spellEnd"/>
      <w:r w:rsidR="006F6FDF">
        <w:rPr>
          <w:rFonts w:hint="cs"/>
          <w:rtl/>
        </w:rPr>
        <w:t>:</w:t>
      </w:r>
    </w:p>
    <w:tbl>
      <w:tblPr>
        <w:tblStyle w:val="a6"/>
        <w:bidiVisual/>
        <w:tblW w:w="0" w:type="auto"/>
        <w:tblInd w:w="360" w:type="dxa"/>
        <w:tblLook w:val="04A0"/>
      </w:tblPr>
      <w:tblGrid>
        <w:gridCol w:w="2723"/>
        <w:gridCol w:w="2728"/>
        <w:gridCol w:w="2711"/>
      </w:tblGrid>
      <w:tr w:rsidR="006F6FDF" w:rsidTr="006F6FDF">
        <w:tc>
          <w:tcPr>
            <w:tcW w:w="2840" w:type="dxa"/>
          </w:tcPr>
          <w:p w:rsidR="006F6FDF" w:rsidRDefault="006F6FDF" w:rsidP="006F6FDF">
            <w:pPr>
              <w:rPr>
                <w:rtl/>
              </w:rPr>
            </w:pPr>
          </w:p>
        </w:tc>
        <w:tc>
          <w:tcPr>
            <w:tcW w:w="2841" w:type="dxa"/>
          </w:tcPr>
          <w:p w:rsidR="006F6FDF" w:rsidRDefault="006F6FDF" w:rsidP="006F6FDF">
            <w:pPr>
              <w:rPr>
                <w:rtl/>
              </w:rPr>
            </w:pPr>
            <w:proofErr w:type="spellStart"/>
            <w:r>
              <w:rPr>
                <w:rFonts w:hint="cs"/>
                <w:rtl/>
              </w:rPr>
              <w:t>דאורייתה</w:t>
            </w:r>
            <w:proofErr w:type="spellEnd"/>
            <w:r>
              <w:rPr>
                <w:rFonts w:hint="cs"/>
                <w:rtl/>
              </w:rPr>
              <w:t xml:space="preserve"> / דרבנן</w:t>
            </w:r>
          </w:p>
        </w:tc>
        <w:tc>
          <w:tcPr>
            <w:tcW w:w="2841" w:type="dxa"/>
          </w:tcPr>
          <w:p w:rsidR="006F6FDF" w:rsidRDefault="006F6FDF" w:rsidP="006F6FDF">
            <w:pPr>
              <w:rPr>
                <w:rtl/>
              </w:rPr>
            </w:pPr>
            <w:r>
              <w:rPr>
                <w:rFonts w:hint="cs"/>
                <w:rtl/>
              </w:rPr>
              <w:t>הטעם לכך</w:t>
            </w:r>
          </w:p>
        </w:tc>
      </w:tr>
      <w:tr w:rsidR="006F6FDF" w:rsidTr="006F6FDF">
        <w:tc>
          <w:tcPr>
            <w:tcW w:w="2840" w:type="dxa"/>
          </w:tcPr>
          <w:p w:rsidR="006F6FDF" w:rsidRDefault="006F6FDF" w:rsidP="006F6FDF">
            <w:pPr>
              <w:rPr>
                <w:rtl/>
              </w:rPr>
            </w:pPr>
            <w:proofErr w:type="spellStart"/>
            <w:r>
              <w:rPr>
                <w:rFonts w:hint="cs"/>
                <w:rtl/>
              </w:rPr>
              <w:t>רא"ש</w:t>
            </w:r>
            <w:proofErr w:type="spellEnd"/>
            <w:r>
              <w:rPr>
                <w:rFonts w:hint="cs"/>
                <w:rtl/>
              </w:rPr>
              <w:t>, ר"ן ועוד הרבה ראשונים</w:t>
            </w:r>
          </w:p>
        </w:tc>
        <w:tc>
          <w:tcPr>
            <w:tcW w:w="2841" w:type="dxa"/>
          </w:tcPr>
          <w:p w:rsidR="006F6FDF" w:rsidRDefault="006F6FDF" w:rsidP="006F6FDF">
            <w:pPr>
              <w:rPr>
                <w:rtl/>
              </w:rPr>
            </w:pPr>
          </w:p>
        </w:tc>
        <w:tc>
          <w:tcPr>
            <w:tcW w:w="2841" w:type="dxa"/>
          </w:tcPr>
          <w:p w:rsidR="006F6FDF" w:rsidRDefault="006F6FDF" w:rsidP="006F6FDF">
            <w:pPr>
              <w:rPr>
                <w:rtl/>
              </w:rPr>
            </w:pPr>
          </w:p>
        </w:tc>
      </w:tr>
      <w:tr w:rsidR="006F6FDF" w:rsidTr="006F6FDF">
        <w:tc>
          <w:tcPr>
            <w:tcW w:w="2840" w:type="dxa"/>
          </w:tcPr>
          <w:p w:rsidR="006F6FDF" w:rsidRDefault="006F6FDF" w:rsidP="006F6FDF">
            <w:pPr>
              <w:rPr>
                <w:rtl/>
              </w:rPr>
            </w:pPr>
            <w:r>
              <w:rPr>
                <w:rFonts w:hint="cs"/>
                <w:rtl/>
              </w:rPr>
              <w:t xml:space="preserve">רמב"ם, </w:t>
            </w:r>
            <w:proofErr w:type="spellStart"/>
            <w:r>
              <w:rPr>
                <w:rFonts w:hint="cs"/>
                <w:rtl/>
              </w:rPr>
              <w:t>ראבי"ה</w:t>
            </w:r>
            <w:proofErr w:type="spellEnd"/>
          </w:p>
        </w:tc>
        <w:tc>
          <w:tcPr>
            <w:tcW w:w="2841" w:type="dxa"/>
          </w:tcPr>
          <w:p w:rsidR="006F6FDF" w:rsidRDefault="006F6FDF" w:rsidP="006F6FDF">
            <w:pPr>
              <w:rPr>
                <w:rtl/>
              </w:rPr>
            </w:pPr>
          </w:p>
        </w:tc>
        <w:tc>
          <w:tcPr>
            <w:tcW w:w="2841" w:type="dxa"/>
          </w:tcPr>
          <w:p w:rsidR="006F6FDF" w:rsidRDefault="006F6FDF" w:rsidP="006F6FDF">
            <w:pPr>
              <w:rPr>
                <w:rtl/>
              </w:rPr>
            </w:pPr>
          </w:p>
        </w:tc>
      </w:tr>
    </w:tbl>
    <w:p w:rsidR="006F6FDF" w:rsidRDefault="006F6FDF" w:rsidP="006F6FDF">
      <w:pPr>
        <w:pStyle w:val="a5"/>
        <w:numPr>
          <w:ilvl w:val="0"/>
          <w:numId w:val="2"/>
        </w:numPr>
      </w:pPr>
      <w:r>
        <w:rPr>
          <w:rFonts w:hint="cs"/>
          <w:rtl/>
        </w:rPr>
        <w:lastRenderedPageBreak/>
        <w:t>תן דוגמא למקרה שבו יש הבדל בין הדעות הללו? (סעיף ד')</w:t>
      </w:r>
    </w:p>
    <w:p w:rsidR="006F6FDF" w:rsidRDefault="006F6FDF" w:rsidP="006F6FDF">
      <w:pPr>
        <w:pStyle w:val="a5"/>
        <w:numPr>
          <w:ilvl w:val="0"/>
          <w:numId w:val="2"/>
        </w:numPr>
      </w:pPr>
      <w:r>
        <w:rPr>
          <w:rFonts w:hint="cs"/>
          <w:rtl/>
        </w:rPr>
        <w:t>זמן ספירת העומר מתחיל ב_______ משום ש "מהחל חרמש בקמה" הוא________ וזמנו- בלילה שאחר_______ וזה- בט"ז בניסן. (סעיף ה')</w:t>
      </w:r>
    </w:p>
    <w:p w:rsidR="006F6FDF" w:rsidRDefault="006F6FDF" w:rsidP="006F6FDF">
      <w:pPr>
        <w:pStyle w:val="a5"/>
        <w:numPr>
          <w:ilvl w:val="0"/>
          <w:numId w:val="2"/>
        </w:numPr>
      </w:pPr>
      <w:r>
        <w:rPr>
          <w:rFonts w:hint="cs"/>
          <w:rtl/>
        </w:rPr>
        <w:t>מפני מה צריך לספור בלילה (ולא ביום)? ולמה כדאי להקדים ולספור בתחילת הלילה? (סעיף ה')</w:t>
      </w:r>
    </w:p>
    <w:p w:rsidR="006F6FDF" w:rsidRDefault="006F6FDF" w:rsidP="005353A7">
      <w:pPr>
        <w:pStyle w:val="a5"/>
        <w:numPr>
          <w:ilvl w:val="0"/>
          <w:numId w:val="2"/>
        </w:numPr>
      </w:pPr>
      <w:r>
        <w:rPr>
          <w:rFonts w:hint="cs"/>
          <w:rtl/>
        </w:rPr>
        <w:t xml:space="preserve">אדם העומד בתחילת הלילה </w:t>
      </w:r>
      <w:r w:rsidR="005353A7">
        <w:rPr>
          <w:rFonts w:hint="cs"/>
          <w:rtl/>
        </w:rPr>
        <w:t>(בימי ספירת- העומר)- עומד בפני בעיה:</w:t>
      </w:r>
    </w:p>
    <w:p w:rsidR="005353A7" w:rsidRDefault="005353A7" w:rsidP="005353A7">
      <w:pPr>
        <w:pStyle w:val="a5"/>
        <w:rPr>
          <w:rtl/>
        </w:rPr>
      </w:pPr>
      <w:r>
        <w:rPr>
          <w:rFonts w:hint="cs"/>
          <w:rtl/>
        </w:rPr>
        <w:t xml:space="preserve">האם ראוי לספור ספירת- </w:t>
      </w:r>
      <w:proofErr w:type="spellStart"/>
      <w:r>
        <w:rPr>
          <w:rFonts w:hint="cs"/>
          <w:rtl/>
        </w:rPr>
        <w:t>אעומר</w:t>
      </w:r>
      <w:proofErr w:type="spellEnd"/>
      <w:r>
        <w:rPr>
          <w:rFonts w:hint="cs"/>
          <w:rtl/>
        </w:rPr>
        <w:t xml:space="preserve"> ורק אח"כ להתפלל (ובכך להרוויח את עניין ספירת- העומר בתחילת הלילה) או שמא כדאי להתפלל ורק אח"כ לספור את העומר, איך צריך לנהוג?</w:t>
      </w:r>
    </w:p>
    <w:p w:rsidR="005353A7" w:rsidRDefault="005353A7" w:rsidP="005353A7">
      <w:pPr>
        <w:rPr>
          <w:rtl/>
        </w:rPr>
      </w:pPr>
      <w:r>
        <w:rPr>
          <w:rFonts w:hint="cs"/>
          <w:rtl/>
        </w:rPr>
        <w:t xml:space="preserve">     </w:t>
      </w:r>
      <w:proofErr w:type="spellStart"/>
      <w:r>
        <w:rPr>
          <w:rFonts w:hint="cs"/>
          <w:rtl/>
        </w:rPr>
        <w:t>15א</w:t>
      </w:r>
      <w:proofErr w:type="spellEnd"/>
      <w:r>
        <w:rPr>
          <w:rFonts w:hint="cs"/>
          <w:rtl/>
        </w:rPr>
        <w:t xml:space="preserve">') </w:t>
      </w:r>
      <w:r w:rsidRPr="005353A7">
        <w:rPr>
          <w:rFonts w:hint="cs"/>
          <w:u w:val="single"/>
          <w:rtl/>
        </w:rPr>
        <w:t>השלם:</w:t>
      </w:r>
      <w:r>
        <w:rPr>
          <w:rFonts w:hint="cs"/>
          <w:rtl/>
        </w:rPr>
        <w:t xml:space="preserve"> לדעת הרמב"ם </w:t>
      </w:r>
      <w:proofErr w:type="spellStart"/>
      <w:r>
        <w:rPr>
          <w:rFonts w:hint="cs"/>
          <w:rtl/>
        </w:rPr>
        <w:t>והר"ן</w:t>
      </w:r>
      <w:proofErr w:type="spellEnd"/>
      <w:r>
        <w:rPr>
          <w:rFonts w:hint="cs"/>
          <w:rtl/>
        </w:rPr>
        <w:t xml:space="preserve"> </w:t>
      </w:r>
      <w:r>
        <w:rPr>
          <w:rtl/>
        </w:rPr>
        <w:t>–</w:t>
      </w:r>
      <w:r>
        <w:rPr>
          <w:rFonts w:hint="cs"/>
          <w:rtl/>
        </w:rPr>
        <w:t xml:space="preserve"> הזמן הראוי לספירה הוא________.</w:t>
      </w:r>
    </w:p>
    <w:p w:rsidR="002F2BCB" w:rsidRDefault="005353A7" w:rsidP="00AB590E">
      <w:pPr>
        <w:rPr>
          <w:rtl/>
        </w:rPr>
      </w:pPr>
      <w:r>
        <w:rPr>
          <w:rFonts w:hint="cs"/>
          <w:rtl/>
        </w:rPr>
        <w:t xml:space="preserve">           אולם- דעת </w:t>
      </w:r>
      <w:proofErr w:type="spellStart"/>
      <w:r>
        <w:rPr>
          <w:rFonts w:hint="cs"/>
          <w:rtl/>
        </w:rPr>
        <w:t>התוס</w:t>
      </w:r>
      <w:proofErr w:type="spellEnd"/>
      <w:r>
        <w:rPr>
          <w:rFonts w:hint="cs"/>
          <w:rtl/>
        </w:rPr>
        <w:t xml:space="preserve">' </w:t>
      </w:r>
      <w:proofErr w:type="spellStart"/>
      <w:r>
        <w:rPr>
          <w:rFonts w:hint="cs"/>
          <w:rtl/>
        </w:rPr>
        <w:t>והרא"ש</w:t>
      </w:r>
      <w:proofErr w:type="spellEnd"/>
      <w:r>
        <w:rPr>
          <w:rFonts w:hint="cs"/>
          <w:rtl/>
        </w:rPr>
        <w:t xml:space="preserve"> שעדיף לספור________, וכך פסק גם השולחן ערוך</w:t>
      </w:r>
      <w:r w:rsidR="002F2BCB">
        <w:rPr>
          <w:rFonts w:hint="cs"/>
          <w:rtl/>
        </w:rPr>
        <w:t xml:space="preserve"> ( ומ"ב </w:t>
      </w:r>
    </w:p>
    <w:p w:rsidR="002F2BCB" w:rsidRDefault="002F2BCB" w:rsidP="00AB590E">
      <w:pPr>
        <w:rPr>
          <w:rtl/>
        </w:rPr>
      </w:pPr>
      <w:r>
        <w:rPr>
          <w:rFonts w:hint="cs"/>
          <w:rtl/>
        </w:rPr>
        <w:t xml:space="preserve">           וכה"ח). (סעיף ה' הערה 4)</w:t>
      </w:r>
    </w:p>
    <w:p w:rsidR="005E43B1" w:rsidRDefault="005E43B1" w:rsidP="005E43B1">
      <w:pPr>
        <w:rPr>
          <w:rtl/>
        </w:rPr>
      </w:pPr>
      <w:r>
        <w:rPr>
          <w:rFonts w:hint="cs"/>
          <w:rtl/>
        </w:rPr>
        <w:t xml:space="preserve">     </w:t>
      </w:r>
      <w:proofErr w:type="spellStart"/>
      <w:r>
        <w:rPr>
          <w:rFonts w:hint="cs"/>
          <w:rtl/>
        </w:rPr>
        <w:t>15ב</w:t>
      </w:r>
      <w:proofErr w:type="spellEnd"/>
      <w:r>
        <w:rPr>
          <w:rFonts w:hint="cs"/>
          <w:rtl/>
        </w:rPr>
        <w:t xml:space="preserve">') מהם שני הדעות בעניין מקום ספירת העומר בתפילת ערבית, ומה טעמה של כל דעה?               (סעיף ה' הערה 4)  </w:t>
      </w:r>
    </w:p>
    <w:p w:rsidR="005E43B1" w:rsidRDefault="005E43B1" w:rsidP="005E43B1">
      <w:pPr>
        <w:pStyle w:val="a5"/>
        <w:numPr>
          <w:ilvl w:val="0"/>
          <w:numId w:val="2"/>
        </w:numPr>
      </w:pPr>
      <w:r>
        <w:rPr>
          <w:rFonts w:hint="cs"/>
          <w:rtl/>
        </w:rPr>
        <w:t xml:space="preserve">מתי צריך לספור את העומר- אדם הרגיל להתפלל ערבית בשעה מאוחרת, </w:t>
      </w:r>
      <w:proofErr w:type="spellStart"/>
      <w:r>
        <w:rPr>
          <w:rFonts w:hint="cs"/>
          <w:rtl/>
        </w:rPr>
        <w:t>ןמתי</w:t>
      </w:r>
      <w:proofErr w:type="spellEnd"/>
      <w:r>
        <w:rPr>
          <w:rFonts w:hint="cs"/>
          <w:rtl/>
        </w:rPr>
        <w:t xml:space="preserve"> צריך לספור- אדם שעתיד להתפלל ערבית לאחר צאת- הכוכבים ביחיד? הבא את הטעמים לדבריך. (סעיף ו')</w:t>
      </w:r>
    </w:p>
    <w:p w:rsidR="005E43B1" w:rsidRDefault="005E43B1" w:rsidP="005E43B1">
      <w:pPr>
        <w:pStyle w:val="a5"/>
        <w:numPr>
          <w:ilvl w:val="0"/>
          <w:numId w:val="2"/>
        </w:numPr>
      </w:pPr>
      <w:r>
        <w:rPr>
          <w:rFonts w:hint="cs"/>
          <w:rtl/>
        </w:rPr>
        <w:t xml:space="preserve">מהן דעותיהן של בעל ההלכות-גדולות ושל רבנו-תם </w:t>
      </w:r>
      <w:r w:rsidR="00E53199">
        <w:rPr>
          <w:rFonts w:hint="cs"/>
          <w:rtl/>
        </w:rPr>
        <w:t xml:space="preserve">בדין אדם ששכך לספור את העומר בלילה האם </w:t>
      </w:r>
      <w:proofErr w:type="spellStart"/>
      <w:r w:rsidR="00E53199">
        <w:rPr>
          <w:rFonts w:hint="cs"/>
          <w:rtl/>
        </w:rPr>
        <w:t>יכל</w:t>
      </w:r>
      <w:proofErr w:type="spellEnd"/>
      <w:r w:rsidR="00E53199">
        <w:rPr>
          <w:rFonts w:hint="cs"/>
          <w:rtl/>
        </w:rPr>
        <w:t xml:space="preserve"> לספור ביום? מה ההלכה למעשה בעניין זה? (סעיף ו')</w:t>
      </w:r>
    </w:p>
    <w:p w:rsidR="00E53199" w:rsidRDefault="00E53199" w:rsidP="00E53199">
      <w:pPr>
        <w:ind w:left="360"/>
        <w:rPr>
          <w:rtl/>
        </w:rPr>
      </w:pPr>
      <w:r>
        <w:rPr>
          <w:rFonts w:hint="cs"/>
          <w:rtl/>
        </w:rPr>
        <w:t xml:space="preserve">17א) מהם שלושת הטעמים שהובאו להלכה-שאדם הרגיל להתפלל ערבית במניין המאוחר מצאת- הכוכבים- מוטב שיספור לאחר תפילתו הקבועה? (סעיף ו' הערה 5) </w:t>
      </w:r>
    </w:p>
    <w:p w:rsidR="005353A7" w:rsidRDefault="00E53199" w:rsidP="00E53199">
      <w:pPr>
        <w:pStyle w:val="a5"/>
        <w:numPr>
          <w:ilvl w:val="0"/>
          <w:numId w:val="2"/>
        </w:numPr>
      </w:pPr>
      <w:r>
        <w:rPr>
          <w:rFonts w:hint="cs"/>
          <w:rtl/>
        </w:rPr>
        <w:t>מהן שתי הדעות בראשונים לשאלה-האם כל ספירת העומר היא מצווה אחת ארוכה או שבכל יום יש מצווה בפני עצמה לספור? (סעיף ז')</w:t>
      </w:r>
    </w:p>
    <w:p w:rsidR="00E53199" w:rsidRDefault="00E53199" w:rsidP="00E53199">
      <w:pPr>
        <w:pStyle w:val="a5"/>
        <w:numPr>
          <w:ilvl w:val="0"/>
          <w:numId w:val="2"/>
        </w:numPr>
      </w:pPr>
      <w:r>
        <w:rPr>
          <w:rFonts w:hint="cs"/>
          <w:rtl/>
        </w:rPr>
        <w:t>מה הדין לגבי אדם ששכח לספור יום אחד- לפי כל דעה? ומה נפסק להלכה? (סעיף ז')</w:t>
      </w:r>
    </w:p>
    <w:p w:rsidR="00E53199" w:rsidRDefault="00E53199" w:rsidP="00E53199">
      <w:pPr>
        <w:pStyle w:val="a5"/>
        <w:numPr>
          <w:ilvl w:val="0"/>
          <w:numId w:val="2"/>
        </w:numPr>
      </w:pPr>
      <w:r>
        <w:rPr>
          <w:rFonts w:hint="cs"/>
          <w:rtl/>
        </w:rPr>
        <w:t xml:space="preserve">איזה עניין פנימי- אמוני </w:t>
      </w:r>
      <w:proofErr w:type="spellStart"/>
      <w:r>
        <w:rPr>
          <w:rFonts w:hint="cs"/>
          <w:rtl/>
        </w:rPr>
        <w:t>מתבטה</w:t>
      </w:r>
      <w:proofErr w:type="spellEnd"/>
      <w:r>
        <w:rPr>
          <w:rFonts w:hint="cs"/>
          <w:rtl/>
        </w:rPr>
        <w:t xml:space="preserve"> בהלכה זו? (סעיף ז')</w:t>
      </w:r>
    </w:p>
    <w:p w:rsidR="00F3114C" w:rsidRDefault="00E53199" w:rsidP="00E53199">
      <w:pPr>
        <w:ind w:left="360"/>
        <w:rPr>
          <w:rtl/>
        </w:rPr>
      </w:pPr>
      <w:r>
        <w:rPr>
          <w:rFonts w:hint="cs"/>
          <w:rtl/>
        </w:rPr>
        <w:t>20א) אדם היודע כבר מתחילת הספירה שלא יוכל לספור בכל הימים (כגון:</w:t>
      </w:r>
      <w:r w:rsidR="00F3114C">
        <w:rPr>
          <w:rFonts w:hint="cs"/>
          <w:rtl/>
        </w:rPr>
        <w:t>שנקבע לו ניתוח ביום מימי בספירה והוא לא יהיה בהכרה למשך יממה שלימה)- האם יספור עד לאותו היום בברכה או לא? הבא את 2 הדעות וטעמיהן! (סעיף ז' הערה 6)</w:t>
      </w:r>
    </w:p>
    <w:p w:rsidR="00F3114C" w:rsidRDefault="00F3114C" w:rsidP="00E53199">
      <w:pPr>
        <w:ind w:left="360"/>
        <w:rPr>
          <w:rtl/>
        </w:rPr>
      </w:pPr>
      <w:r>
        <w:rPr>
          <w:rFonts w:hint="cs"/>
          <w:rtl/>
        </w:rPr>
        <w:t>20ב) נעם הגיע לבית הכנסת להתפלל תפילת ערבית. פנה אליו הגבאי וביקש ממנו שיעלה לתפילה. בהיותו חזן לפני שהגיע ספירת העומר נזכר נעם ששכח יום אחד לספור ולכן הוא סופר בלי ברכה! מה יעשה נעם במצב זה? (2 דעות) (סעיף ז' הערה6)</w:t>
      </w:r>
    </w:p>
    <w:p w:rsidR="00867DEE" w:rsidRDefault="00867DEE" w:rsidP="00867DEE">
      <w:pPr>
        <w:pStyle w:val="a5"/>
        <w:numPr>
          <w:ilvl w:val="0"/>
          <w:numId w:val="2"/>
        </w:numPr>
      </w:pPr>
      <w:r>
        <w:rPr>
          <w:rFonts w:hint="cs"/>
          <w:rtl/>
        </w:rPr>
        <w:t xml:space="preserve">מה יעשה אדם שאינו זוכר אם ספר אתמול את ספירת העומר ועכשיו הוא עומד לפני הספירה- האם ימשיך </w:t>
      </w:r>
      <w:proofErr w:type="spellStart"/>
      <w:r>
        <w:rPr>
          <w:rFonts w:hint="cs"/>
          <w:rtl/>
        </w:rPr>
        <w:t>ימשיך</w:t>
      </w:r>
      <w:proofErr w:type="spellEnd"/>
      <w:r>
        <w:rPr>
          <w:rFonts w:hint="cs"/>
          <w:rtl/>
        </w:rPr>
        <w:t xml:space="preserve"> לספור אם ברכה או בלא ברכה? (סעיף ח')</w:t>
      </w:r>
    </w:p>
    <w:p w:rsidR="00867DEE" w:rsidRDefault="00867DEE" w:rsidP="00867DEE">
      <w:pPr>
        <w:pStyle w:val="a5"/>
        <w:numPr>
          <w:ilvl w:val="0"/>
          <w:numId w:val="2"/>
        </w:numPr>
      </w:pPr>
      <w:r>
        <w:rPr>
          <w:rFonts w:hint="cs"/>
          <w:rtl/>
        </w:rPr>
        <w:t>מה הספק לגבי נער שנעשה בר-מצווה בימי ספירת העומר? ומה דעת רוב הפוסקים בעניין זה? (סעיף ח')</w:t>
      </w:r>
    </w:p>
    <w:p w:rsidR="00E53199" w:rsidRDefault="00867DEE" w:rsidP="00867DEE">
      <w:pPr>
        <w:ind w:left="360"/>
      </w:pPr>
      <w:r>
        <w:rPr>
          <w:rFonts w:hint="cs"/>
          <w:rtl/>
        </w:rPr>
        <w:t xml:space="preserve">22א) מהן הדעות לגבי אדם ששכח לספור ספירת העומר במשך כל היום וספר רק </w:t>
      </w:r>
      <w:proofErr w:type="spellStart"/>
      <w:r>
        <w:rPr>
          <w:rFonts w:hint="cs"/>
          <w:rtl/>
        </w:rPr>
        <w:t>בזזמן</w:t>
      </w:r>
      <w:proofErr w:type="spellEnd"/>
      <w:r>
        <w:rPr>
          <w:rFonts w:hint="cs"/>
          <w:rtl/>
        </w:rPr>
        <w:t xml:space="preserve"> בין השמשות? ומה דעת רוב הפוסקים בעניין זה? (סעיף ח' הערה 7)</w:t>
      </w:r>
      <w:r w:rsidR="00F3114C">
        <w:rPr>
          <w:rFonts w:hint="cs"/>
          <w:rtl/>
        </w:rPr>
        <w:t xml:space="preserve">  </w:t>
      </w:r>
    </w:p>
    <w:p w:rsidR="00E53199" w:rsidRDefault="00867DEE" w:rsidP="00E53199">
      <w:pPr>
        <w:rPr>
          <w:rtl/>
        </w:rPr>
      </w:pPr>
      <w:r>
        <w:rPr>
          <w:rFonts w:hint="cs"/>
          <w:rtl/>
        </w:rPr>
        <w:t xml:space="preserve">      22ב) הבא 3 מתוך 5 הטעמים לדעת האומרים שנער שעשה בר-מצווה בימי הספירה יכול </w:t>
      </w:r>
      <w:r w:rsidR="00E536CE">
        <w:rPr>
          <w:rFonts w:hint="cs"/>
          <w:rtl/>
        </w:rPr>
        <w:t xml:space="preserve">   </w:t>
      </w:r>
      <w:r>
        <w:rPr>
          <w:rFonts w:hint="cs"/>
          <w:rtl/>
        </w:rPr>
        <w:t>להמשיך לספור בברכה. ( סעיף ח' הערה 8)</w:t>
      </w:r>
    </w:p>
    <w:p w:rsidR="00E536CE" w:rsidRDefault="00867DEE" w:rsidP="00E536CE">
      <w:pPr>
        <w:pStyle w:val="a5"/>
        <w:numPr>
          <w:ilvl w:val="0"/>
          <w:numId w:val="2"/>
        </w:numPr>
      </w:pPr>
      <w:r>
        <w:rPr>
          <w:rFonts w:hint="cs"/>
          <w:rtl/>
        </w:rPr>
        <w:t xml:space="preserve">האם אישה שרוצה לקיים מצוות עשה שהזמן </w:t>
      </w:r>
      <w:proofErr w:type="spellStart"/>
      <w:r>
        <w:rPr>
          <w:rFonts w:hint="cs"/>
          <w:rtl/>
        </w:rPr>
        <w:t>גרמא</w:t>
      </w:r>
      <w:proofErr w:type="spellEnd"/>
      <w:r>
        <w:rPr>
          <w:rFonts w:hint="cs"/>
          <w:rtl/>
        </w:rPr>
        <w:t xml:space="preserve"> ( שהיא פטורה ממנה מין הדין) רשאית?</w:t>
      </w:r>
      <w:r w:rsidR="00E536CE">
        <w:rPr>
          <w:rFonts w:hint="cs"/>
          <w:rtl/>
        </w:rPr>
        <w:t xml:space="preserve">  </w:t>
      </w:r>
    </w:p>
    <w:p w:rsidR="00E536CE" w:rsidRDefault="00E536CE" w:rsidP="00E536CE">
      <w:pPr>
        <w:rPr>
          <w:rtl/>
        </w:rPr>
      </w:pPr>
      <w:r>
        <w:rPr>
          <w:rFonts w:hint="cs"/>
          <w:rtl/>
        </w:rPr>
        <w:lastRenderedPageBreak/>
        <w:t xml:space="preserve"> והאם רשאית לברך גם על מצווה זו? (סעיף ט')</w:t>
      </w:r>
    </w:p>
    <w:p w:rsidR="00E536CE" w:rsidRDefault="00E536CE" w:rsidP="00E536CE">
      <w:pPr>
        <w:pStyle w:val="a5"/>
        <w:numPr>
          <w:ilvl w:val="0"/>
          <w:numId w:val="2"/>
        </w:numPr>
      </w:pPr>
      <w:r>
        <w:rPr>
          <w:rFonts w:hint="cs"/>
          <w:rtl/>
        </w:rPr>
        <w:t xml:space="preserve">מאילו טעמים (2 טעמים) כתבו מספר פוסקים אשכנזים שמוטב שאישה לא תברך על ספירת העומר (סעיף ט') </w:t>
      </w:r>
    </w:p>
    <w:p w:rsidR="00E536CE" w:rsidRDefault="00E536CE" w:rsidP="00E536CE">
      <w:pPr>
        <w:pStyle w:val="a5"/>
        <w:numPr>
          <w:ilvl w:val="0"/>
          <w:numId w:val="2"/>
        </w:numPr>
      </w:pPr>
      <w:r>
        <w:rPr>
          <w:rFonts w:hint="cs"/>
          <w:rtl/>
        </w:rPr>
        <w:t xml:space="preserve">האם להלכה אישה </w:t>
      </w:r>
      <w:proofErr w:type="spellStart"/>
      <w:r>
        <w:rPr>
          <w:rFonts w:hint="cs"/>
          <w:rtl/>
        </w:rPr>
        <w:t>אשכנזיה</w:t>
      </w:r>
      <w:proofErr w:type="spellEnd"/>
      <w:r>
        <w:rPr>
          <w:rFonts w:hint="cs"/>
          <w:rtl/>
        </w:rPr>
        <w:t xml:space="preserve"> שרגילה להתפלל ערבית בכל יום רשאית לספור העומר בברכה? (סעיף ט')</w:t>
      </w:r>
    </w:p>
    <w:p w:rsidR="00E536CE" w:rsidRDefault="00E536CE" w:rsidP="00E536CE">
      <w:pPr>
        <w:pStyle w:val="a5"/>
        <w:numPr>
          <w:ilvl w:val="0"/>
          <w:numId w:val="2"/>
        </w:numPr>
      </w:pPr>
      <w:r>
        <w:rPr>
          <w:rFonts w:hint="cs"/>
          <w:rtl/>
        </w:rPr>
        <w:t>באיזה אופן יענה אדם ( שעדיין לא ספר) חברו שאלו בזמן הראוי לספירה כמה היום לעומר? ( ישנן 2 אפשרויות) (סעיף י')</w:t>
      </w:r>
    </w:p>
    <w:p w:rsidR="00936FA0" w:rsidRDefault="00E536CE" w:rsidP="00E536CE">
      <w:pPr>
        <w:pStyle w:val="a5"/>
        <w:numPr>
          <w:ilvl w:val="0"/>
          <w:numId w:val="2"/>
        </w:numPr>
      </w:pPr>
      <w:r>
        <w:rPr>
          <w:rFonts w:hint="cs"/>
          <w:rtl/>
        </w:rPr>
        <w:t xml:space="preserve">כשהגיעו בבית הכנסת לספירת העומר- שאל דני את אברהם: " כמה היום לאומר" ענה אברהם: " היום שנים-עשר לעומר </w:t>
      </w:r>
      <w:r w:rsidR="00936FA0">
        <w:rPr>
          <w:rFonts w:hint="cs"/>
          <w:rtl/>
        </w:rPr>
        <w:t>". האם יכול אברהם לאחר אמירה זו לחזור ולברך ואז לספור את ספירת העומר של אותו יום? ומדוע? ( סעיף י')</w:t>
      </w:r>
    </w:p>
    <w:p w:rsidR="00E536CE" w:rsidRDefault="00936FA0" w:rsidP="00E536CE">
      <w:pPr>
        <w:pStyle w:val="a5"/>
        <w:numPr>
          <w:ilvl w:val="0"/>
          <w:numId w:val="2"/>
        </w:numPr>
        <w:rPr>
          <w:rtl/>
        </w:rPr>
      </w:pPr>
      <w:r>
        <w:rPr>
          <w:rFonts w:hint="cs"/>
          <w:rtl/>
        </w:rPr>
        <w:t xml:space="preserve"> מה הדין באדם שמסתפק אם היום תשעה או עשרה ימים לעומר, באיזה אופן יספור? והאם יברך? ( סעיף י') </w:t>
      </w:r>
      <w:r w:rsidR="00E536CE">
        <w:rPr>
          <w:rFonts w:hint="cs"/>
          <w:rtl/>
        </w:rPr>
        <w:t xml:space="preserve"> </w:t>
      </w:r>
    </w:p>
    <w:p w:rsidR="005353A7" w:rsidRDefault="005353A7" w:rsidP="005353A7">
      <w:pPr>
        <w:pStyle w:val="a5"/>
        <w:rPr>
          <w:rtl/>
        </w:rPr>
      </w:pPr>
    </w:p>
    <w:p w:rsidR="005353A7" w:rsidRPr="006F6FDF" w:rsidRDefault="005353A7" w:rsidP="005353A7">
      <w:pPr>
        <w:pStyle w:val="a5"/>
      </w:pPr>
    </w:p>
    <w:p w:rsidR="00E24866" w:rsidRPr="00E24866" w:rsidRDefault="00E24866">
      <w:pPr>
        <w:rPr>
          <w:u w:val="single"/>
        </w:rPr>
      </w:pPr>
    </w:p>
    <w:sectPr w:rsidR="00E24866" w:rsidRPr="00E24866" w:rsidSect="008179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955CA"/>
    <w:multiLevelType w:val="hybridMultilevel"/>
    <w:tmpl w:val="8A6AB0B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F7641"/>
    <w:multiLevelType w:val="hybridMultilevel"/>
    <w:tmpl w:val="2CC8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E24866"/>
    <w:rsid w:val="0008275F"/>
    <w:rsid w:val="00083A9F"/>
    <w:rsid w:val="00233954"/>
    <w:rsid w:val="00237F03"/>
    <w:rsid w:val="002F2BCB"/>
    <w:rsid w:val="003515EF"/>
    <w:rsid w:val="005353A7"/>
    <w:rsid w:val="005E43B1"/>
    <w:rsid w:val="005F2913"/>
    <w:rsid w:val="00615C84"/>
    <w:rsid w:val="00656B4A"/>
    <w:rsid w:val="00656DCB"/>
    <w:rsid w:val="006F6FDF"/>
    <w:rsid w:val="007F66A2"/>
    <w:rsid w:val="00817929"/>
    <w:rsid w:val="00850010"/>
    <w:rsid w:val="00867DEE"/>
    <w:rsid w:val="00936FA0"/>
    <w:rsid w:val="00AB590E"/>
    <w:rsid w:val="00AF2941"/>
    <w:rsid w:val="00BB1B42"/>
    <w:rsid w:val="00CB1E89"/>
    <w:rsid w:val="00DA4711"/>
    <w:rsid w:val="00DB2CFC"/>
    <w:rsid w:val="00DB4360"/>
    <w:rsid w:val="00E24866"/>
    <w:rsid w:val="00E52A1C"/>
    <w:rsid w:val="00E53199"/>
    <w:rsid w:val="00E536CE"/>
    <w:rsid w:val="00F3114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EF"/>
    <w:pPr>
      <w:bidi/>
    </w:pPr>
  </w:style>
  <w:style w:type="paragraph" w:styleId="1">
    <w:name w:val="heading 1"/>
    <w:basedOn w:val="a"/>
    <w:next w:val="a"/>
    <w:link w:val="10"/>
    <w:autoRedefine/>
    <w:uiPriority w:val="9"/>
    <w:qFormat/>
    <w:rsid w:val="00233954"/>
    <w:pPr>
      <w:keepNext/>
      <w:keepLines/>
      <w:spacing w:before="480" w:after="0"/>
      <w:outlineLvl w:val="0"/>
    </w:pPr>
    <w:rPr>
      <w:rFonts w:asciiTheme="majorHAnsi" w:eastAsiaTheme="majorEastAsia" w:hAnsiTheme="majorHAnsi" w:cstheme="majorBidi"/>
      <w:b/>
      <w:bCs/>
      <w:color w:val="365F91" w:themeColor="accent1" w:themeShade="BF"/>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E52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תואר תו"/>
    <w:basedOn w:val="a0"/>
    <w:link w:val="a3"/>
    <w:uiPriority w:val="10"/>
    <w:rsid w:val="00E52A1C"/>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uiPriority w:val="9"/>
    <w:rsid w:val="00233954"/>
    <w:rPr>
      <w:rFonts w:asciiTheme="majorHAnsi" w:eastAsiaTheme="majorEastAsia" w:hAnsiTheme="majorHAnsi" w:cstheme="majorBidi"/>
      <w:b/>
      <w:bCs/>
      <w:color w:val="365F91" w:themeColor="accent1" w:themeShade="BF"/>
      <w:sz w:val="28"/>
      <w:szCs w:val="40"/>
    </w:rPr>
  </w:style>
  <w:style w:type="paragraph" w:styleId="a5">
    <w:name w:val="List Paragraph"/>
    <w:basedOn w:val="a"/>
    <w:uiPriority w:val="34"/>
    <w:qFormat/>
    <w:rsid w:val="00E24866"/>
    <w:pPr>
      <w:ind w:left="720"/>
      <w:contextualSpacing/>
    </w:pPr>
  </w:style>
  <w:style w:type="table" w:styleId="a6">
    <w:name w:val="Table Grid"/>
    <w:basedOn w:val="a1"/>
    <w:uiPriority w:val="59"/>
    <w:rsid w:val="00DB4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00B8-60BF-4376-B293-F8E304A9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830</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Aharon</dc:creator>
  <cp:lastModifiedBy>yigael</cp:lastModifiedBy>
  <cp:revision>17</cp:revision>
  <dcterms:created xsi:type="dcterms:W3CDTF">2010-02-08T16:48:00Z</dcterms:created>
  <dcterms:modified xsi:type="dcterms:W3CDTF">2010-02-09T16:46:00Z</dcterms:modified>
</cp:coreProperties>
</file>